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29"/>
        <w:gridCol w:w="7259"/>
      </w:tblGrid>
      <w:tr w:rsidR="004F3294" w14:paraId="72919BF1" w14:textId="77777777" w:rsidTr="004F3294">
        <w:tc>
          <w:tcPr>
            <w:tcW w:w="1668" w:type="dxa"/>
            <w:vAlign w:val="center"/>
          </w:tcPr>
          <w:p w14:paraId="53149C22" w14:textId="77777777" w:rsidR="004F3294" w:rsidRPr="00274EC0" w:rsidRDefault="00985B88" w:rsidP="004F3294">
            <w:pPr>
              <w:rPr>
                <w:b/>
                <w:color w:val="BB4919"/>
                <w:sz w:val="96"/>
                <w:szCs w:val="96"/>
              </w:rPr>
            </w:pPr>
            <w:r w:rsidRPr="00274EC0">
              <w:rPr>
                <w:b/>
                <w:color w:val="BB4919"/>
                <w:sz w:val="96"/>
                <w:szCs w:val="96"/>
              </w:rPr>
              <w:t>M</w:t>
            </w:r>
            <w:r w:rsidR="0052638F" w:rsidRPr="00274EC0">
              <w:rPr>
                <w:b/>
                <w:color w:val="BB4919"/>
                <w:sz w:val="96"/>
                <w:szCs w:val="96"/>
              </w:rPr>
              <w:t>14</w:t>
            </w:r>
          </w:p>
        </w:tc>
        <w:tc>
          <w:tcPr>
            <w:tcW w:w="7544" w:type="dxa"/>
            <w:vAlign w:val="center"/>
          </w:tcPr>
          <w:p w14:paraId="58B6A981" w14:textId="77777777" w:rsidR="004F3294" w:rsidRPr="00274EC0" w:rsidRDefault="00673A9F" w:rsidP="0052638F">
            <w:pPr>
              <w:rPr>
                <w:b/>
                <w:color w:val="BB4919"/>
                <w:sz w:val="36"/>
                <w:szCs w:val="36"/>
              </w:rPr>
            </w:pPr>
            <w:r w:rsidRPr="00274EC0">
              <w:rPr>
                <w:b/>
                <w:color w:val="BB4919"/>
                <w:sz w:val="36"/>
                <w:szCs w:val="36"/>
              </w:rPr>
              <w:t xml:space="preserve">Recommandations pour le règlement de consultation </w:t>
            </w:r>
            <w:r w:rsidR="00394EAF" w:rsidRPr="00274EC0">
              <w:rPr>
                <w:b/>
                <w:color w:val="BB4919"/>
                <w:sz w:val="36"/>
                <w:szCs w:val="36"/>
              </w:rPr>
              <w:t>pour la sélection</w:t>
            </w:r>
            <w:r w:rsidRPr="00274EC0">
              <w:rPr>
                <w:b/>
                <w:color w:val="BB4919"/>
                <w:sz w:val="36"/>
                <w:szCs w:val="36"/>
              </w:rPr>
              <w:t xml:space="preserve"> des </w:t>
            </w:r>
            <w:r w:rsidR="0052638F" w:rsidRPr="00274EC0">
              <w:rPr>
                <w:b/>
                <w:color w:val="BB4919"/>
                <w:sz w:val="36"/>
                <w:szCs w:val="36"/>
              </w:rPr>
              <w:t>entreprises</w:t>
            </w:r>
          </w:p>
        </w:tc>
      </w:tr>
    </w:tbl>
    <w:p w14:paraId="571863D6" w14:textId="77777777" w:rsidR="00B12E3B" w:rsidRDefault="00B12E3B"/>
    <w:p w14:paraId="5DBAE92C" w14:textId="67583178" w:rsidR="004F3294" w:rsidRDefault="00274EC0">
      <w:r>
        <w:rPr>
          <w:noProof/>
          <w:lang w:eastAsia="fr-FR"/>
        </w:rPr>
        <w:drawing>
          <wp:inline distT="0" distB="0" distL="0" distR="0" wp14:anchorId="3D6EB82A" wp14:editId="4A2CFA92">
            <wp:extent cx="5760720" cy="160401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8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0346B" w14:textId="77777777" w:rsidR="004F3294" w:rsidRPr="004F3294" w:rsidRDefault="004F3294" w:rsidP="004F3294">
      <w:pPr>
        <w:pStyle w:val="Titre1"/>
        <w:pBdr>
          <w:bottom w:val="single" w:sz="4" w:space="1" w:color="auto"/>
        </w:pBdr>
        <w:spacing w:before="240" w:line="240" w:lineRule="auto"/>
        <w:ind w:right="-142"/>
        <w:rPr>
          <w:noProof/>
          <w:sz w:val="28"/>
          <w:lang w:eastAsia="fr-FR"/>
        </w:rPr>
      </w:pPr>
      <w:r>
        <w:rPr>
          <w:noProof/>
          <w:sz w:val="28"/>
          <w:lang w:eastAsia="fr-FR"/>
        </w:rPr>
        <w:t>Fonction de l’outil </w:t>
      </w:r>
    </w:p>
    <w:p w14:paraId="4537DB3E" w14:textId="3D134D9B" w:rsidR="004F3294" w:rsidRDefault="00387127" w:rsidP="00387127">
      <w:pPr>
        <w:jc w:val="both"/>
      </w:pPr>
      <w:r>
        <w:t>Le modèle de recommandation</w:t>
      </w:r>
      <w:r w:rsidR="000F2F77">
        <w:t>s</w:t>
      </w:r>
      <w:r>
        <w:t xml:space="preserve"> pour le règlement de consultation pour la sélection des </w:t>
      </w:r>
      <w:r w:rsidR="0052638F">
        <w:t>entreprise</w:t>
      </w:r>
      <w:r w:rsidR="00895A75">
        <w:t>s</w:t>
      </w:r>
      <w:r>
        <w:t xml:space="preserve"> a pour objet de proposer des critères de sélection </w:t>
      </w:r>
      <w:r w:rsidR="00F856F6">
        <w:t>au maî</w:t>
      </w:r>
      <w:r w:rsidR="000F2F77">
        <w:t xml:space="preserve">tre d’ouvrage </w:t>
      </w:r>
      <w:r>
        <w:t>afin d’optimiser les possibilités</w:t>
      </w:r>
      <w:r w:rsidR="000F2F77">
        <w:t xml:space="preserve"> de sélection </w:t>
      </w:r>
      <w:r w:rsidR="0052638F">
        <w:t>d’entreprises</w:t>
      </w:r>
      <w:r>
        <w:t xml:space="preserve"> </w:t>
      </w:r>
      <w:r w:rsidR="0052638F">
        <w:t>compétentes</w:t>
      </w:r>
      <w:r>
        <w:t xml:space="preserve"> et </w:t>
      </w:r>
      <w:r w:rsidR="00F856F6">
        <w:t xml:space="preserve">être </w:t>
      </w:r>
      <w:r w:rsidR="000F2F77">
        <w:t>en mesure</w:t>
      </w:r>
      <w:r>
        <w:t xml:space="preserve"> de mener à bien un projet de construction durable.</w:t>
      </w:r>
    </w:p>
    <w:p w14:paraId="0AE2A25B" w14:textId="77777777" w:rsidR="004F3294" w:rsidRPr="00BA50D8" w:rsidRDefault="004F3294" w:rsidP="004F3294">
      <w:pPr>
        <w:pStyle w:val="Titre1"/>
        <w:pBdr>
          <w:bottom w:val="single" w:sz="4" w:space="1" w:color="auto"/>
        </w:pBdr>
        <w:spacing w:before="240" w:line="240" w:lineRule="auto"/>
        <w:ind w:right="-142"/>
        <w:rPr>
          <w:noProof/>
          <w:sz w:val="28"/>
          <w:lang w:eastAsia="fr-FR"/>
        </w:rPr>
      </w:pPr>
      <w:r w:rsidRPr="00BA50D8">
        <w:rPr>
          <w:noProof/>
          <w:sz w:val="28"/>
          <w:lang w:eastAsia="fr-FR"/>
        </w:rPr>
        <w:t>Comment utiliser l’outil ?</w:t>
      </w:r>
    </w:p>
    <w:p w14:paraId="337B45D1" w14:textId="77777777" w:rsidR="004F3294" w:rsidRDefault="00387127" w:rsidP="00895A75">
      <w:pPr>
        <w:jc w:val="both"/>
      </w:pPr>
      <w:r>
        <w:t>L’</w:t>
      </w:r>
      <w:r w:rsidR="00A26694">
        <w:t>utilisateur</w:t>
      </w:r>
      <w:r>
        <w:t xml:space="preserve"> sélectionne les recommandations appropriées à son projet et les insère dans le règlement de consultation qu’il va mettre à disposition des candidats.</w:t>
      </w:r>
    </w:p>
    <w:p w14:paraId="1B3224B7" w14:textId="77777777" w:rsidR="004F3294" w:rsidRDefault="00A26694" w:rsidP="00895A75">
      <w:pPr>
        <w:jc w:val="both"/>
      </w:pPr>
      <w:r>
        <w:t xml:space="preserve">Ce document reste une proposition. Il incombe </w:t>
      </w:r>
      <w:r w:rsidR="00F75D1D">
        <w:t>à l’utilisateur de</w:t>
      </w:r>
      <w:r w:rsidR="000F2F77">
        <w:t xml:space="preserve"> l’</w:t>
      </w:r>
      <w:r w:rsidR="00F75D1D">
        <w:t>adapter</w:t>
      </w:r>
      <w:r w:rsidR="000F2F77">
        <w:t xml:space="preserve"> à ses besoins et au contexte de son</w:t>
      </w:r>
      <w:r w:rsidR="00F75D1D">
        <w:t xml:space="preserve"> projet.</w:t>
      </w:r>
    </w:p>
    <w:p w14:paraId="6DB74663" w14:textId="77777777" w:rsidR="004F3294" w:rsidRDefault="004F3294" w:rsidP="004F3294">
      <w:pPr>
        <w:spacing w:after="0" w:line="240" w:lineRule="auto"/>
        <w:jc w:val="both"/>
      </w:pPr>
    </w:p>
    <w:p w14:paraId="2B142FDD" w14:textId="77777777" w:rsidR="004F3294" w:rsidRDefault="004F3294" w:rsidP="004F3294">
      <w:pPr>
        <w:pStyle w:val="Titre1"/>
        <w:pBdr>
          <w:bottom w:val="single" w:sz="4" w:space="1" w:color="auto"/>
        </w:pBdr>
        <w:spacing w:before="240" w:line="240" w:lineRule="auto"/>
      </w:pPr>
      <w:r w:rsidRPr="00BA50D8">
        <w:rPr>
          <w:noProof/>
          <w:sz w:val="28"/>
          <w:lang w:eastAsia="fr-FR"/>
        </w:rPr>
        <w:t>Informations nécessaires et préalables à l’utilisation de l’outil</w:t>
      </w:r>
    </w:p>
    <w:p w14:paraId="407CFA57" w14:textId="77777777" w:rsidR="004F3294" w:rsidRDefault="0052638F" w:rsidP="004F3294">
      <w:pPr>
        <w:pStyle w:val="Paragraphedeliste"/>
        <w:numPr>
          <w:ilvl w:val="0"/>
          <w:numId w:val="2"/>
        </w:numPr>
        <w:spacing w:after="0" w:line="240" w:lineRule="auto"/>
      </w:pPr>
      <w:r>
        <w:t>Études d’exécution validées</w:t>
      </w:r>
    </w:p>
    <w:p w14:paraId="159CB945" w14:textId="77777777" w:rsidR="0052638F" w:rsidRDefault="0052638F" w:rsidP="004F3294">
      <w:pPr>
        <w:pStyle w:val="Paragraphedeliste"/>
        <w:numPr>
          <w:ilvl w:val="0"/>
          <w:numId w:val="2"/>
        </w:numPr>
        <w:spacing w:after="0" w:line="240" w:lineRule="auto"/>
      </w:pPr>
      <w:r>
        <w:t>CPS du ou des lots concernés validé</w:t>
      </w:r>
    </w:p>
    <w:p w14:paraId="387C417E" w14:textId="77777777" w:rsidR="004F3294" w:rsidRPr="00404DB8" w:rsidRDefault="004F3294" w:rsidP="004F3294">
      <w:pPr>
        <w:spacing w:after="0" w:line="240" w:lineRule="auto"/>
        <w:jc w:val="both"/>
      </w:pPr>
    </w:p>
    <w:p w14:paraId="11E945CF" w14:textId="77777777" w:rsidR="00C92767" w:rsidRPr="005F6140" w:rsidRDefault="00C92767" w:rsidP="00C92767">
      <w:pPr>
        <w:pStyle w:val="Titre1"/>
        <w:pBdr>
          <w:bottom w:val="single" w:sz="4" w:space="1" w:color="auto"/>
        </w:pBdr>
        <w:spacing w:before="240" w:line="240" w:lineRule="auto"/>
        <w:rPr>
          <w:noProof/>
          <w:sz w:val="28"/>
          <w:lang w:eastAsia="fr-FR"/>
        </w:rPr>
      </w:pPr>
      <w:r w:rsidRPr="005F6140">
        <w:rPr>
          <w:noProof/>
          <w:sz w:val="28"/>
          <w:lang w:eastAsia="fr-FR"/>
        </w:rPr>
        <w:t>Outils complémentaires</w:t>
      </w:r>
    </w:p>
    <w:p w14:paraId="3D27D12B" w14:textId="77777777" w:rsidR="00C92767" w:rsidRDefault="00C92767" w:rsidP="00C92767">
      <w:pPr>
        <w:pStyle w:val="Paragraphedeliste"/>
        <w:numPr>
          <w:ilvl w:val="0"/>
          <w:numId w:val="2"/>
        </w:numPr>
        <w:spacing w:after="0" w:line="240" w:lineRule="auto"/>
      </w:pPr>
      <w:r w:rsidRPr="004D2D35">
        <w:t xml:space="preserve">A02. </w:t>
      </w:r>
      <w:r w:rsidR="00F856F6">
        <w:t>Cycle de vie d’un projet de construction durable</w:t>
      </w:r>
    </w:p>
    <w:p w14:paraId="3B903696" w14:textId="77609804" w:rsidR="00C92767" w:rsidRDefault="00C92767" w:rsidP="00C92767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Guide général page </w:t>
      </w:r>
      <w:r w:rsidR="00F856F6">
        <w:t>108 à 1</w:t>
      </w:r>
      <w:r w:rsidR="000B0736">
        <w:t>27</w:t>
      </w:r>
    </w:p>
    <w:p w14:paraId="268AFBC6" w14:textId="77777777" w:rsidR="0052638F" w:rsidRDefault="0052638F" w:rsidP="0052638F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CL12. </w:t>
      </w:r>
      <w:r w:rsidRPr="0052638F">
        <w:t xml:space="preserve">Doc DCE </w:t>
      </w:r>
      <w:r w:rsidR="00F856F6">
        <w:t xml:space="preserve">Lots </w:t>
      </w:r>
      <w:r w:rsidRPr="0052638F">
        <w:t>archi</w:t>
      </w:r>
    </w:p>
    <w:p w14:paraId="3CE9A842" w14:textId="77777777" w:rsidR="0052638F" w:rsidRDefault="0052638F" w:rsidP="0052638F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CL13. </w:t>
      </w:r>
      <w:r w:rsidRPr="0052638F">
        <w:t xml:space="preserve">Doc DCE </w:t>
      </w:r>
      <w:r w:rsidR="00F856F6">
        <w:t xml:space="preserve">Lots </w:t>
      </w:r>
      <w:r w:rsidRPr="0052638F">
        <w:t>technique</w:t>
      </w:r>
      <w:r w:rsidR="00F856F6">
        <w:t>s</w:t>
      </w:r>
    </w:p>
    <w:p w14:paraId="6AE8B0D5" w14:textId="77777777" w:rsidR="0052638F" w:rsidRDefault="0052638F" w:rsidP="0052638F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M13. </w:t>
      </w:r>
      <w:r w:rsidRPr="0052638F">
        <w:t>Charte chantier vert</w:t>
      </w:r>
    </w:p>
    <w:p w14:paraId="7BD4D8CE" w14:textId="77777777" w:rsidR="004F3294" w:rsidRDefault="004F3294">
      <w:r>
        <w:br w:type="page"/>
      </w:r>
    </w:p>
    <w:p w14:paraId="2F8E59BD" w14:textId="77777777" w:rsidR="00394EAF" w:rsidRPr="00394EAF" w:rsidRDefault="006B3BC1" w:rsidP="00274EC0">
      <w:pPr>
        <w:pStyle w:val="Titre1"/>
        <w:keepNext/>
        <w:shd w:val="clear" w:color="auto" w:fill="BB4919"/>
        <w:tabs>
          <w:tab w:val="num" w:pos="360"/>
        </w:tabs>
        <w:spacing w:before="480" w:after="60" w:line="240" w:lineRule="auto"/>
        <w:ind w:left="357" w:hanging="357"/>
        <w:rPr>
          <w:color w:val="FFFFFF" w:themeColor="background1"/>
        </w:rPr>
      </w:pPr>
      <w:r>
        <w:rPr>
          <w:color w:val="FFFFFF" w:themeColor="background1"/>
        </w:rPr>
        <w:lastRenderedPageBreak/>
        <w:t xml:space="preserve">1. Recommandations sur la composition </w:t>
      </w:r>
      <w:r w:rsidR="00394EAF" w:rsidRPr="00394EAF">
        <w:rPr>
          <w:color w:val="FFFFFF" w:themeColor="background1"/>
        </w:rPr>
        <w:t xml:space="preserve">du dossier des </w:t>
      </w:r>
      <w:r w:rsidR="00C41D18">
        <w:rPr>
          <w:color w:val="FFFFFF" w:themeColor="background1"/>
        </w:rPr>
        <w:t>entreprises</w:t>
      </w:r>
      <w:r>
        <w:rPr>
          <w:color w:val="FFFFFF" w:themeColor="background1"/>
        </w:rPr>
        <w:t xml:space="preserve"> </w:t>
      </w:r>
      <w:r w:rsidR="00394EAF" w:rsidRPr="00394EAF">
        <w:rPr>
          <w:color w:val="FFFFFF" w:themeColor="background1"/>
        </w:rPr>
        <w:t xml:space="preserve"> </w:t>
      </w:r>
    </w:p>
    <w:p w14:paraId="031567BA" w14:textId="77777777" w:rsidR="00394EAF" w:rsidRPr="00394EAF" w:rsidRDefault="00394EAF" w:rsidP="00394EAF">
      <w:pPr>
        <w:pStyle w:val="Retraitcorpsdetexte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673909A8" w14:textId="00056076" w:rsidR="005F51FA" w:rsidRDefault="005F51FA" w:rsidP="00394EAF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En dehors des pièces administratives </w:t>
      </w:r>
      <w:r w:rsidR="005C0F27">
        <w:rPr>
          <w:rFonts w:asciiTheme="minorHAnsi" w:hAnsiTheme="minorHAnsi"/>
          <w:sz w:val="22"/>
          <w:szCs w:val="22"/>
          <w:lang w:val="fr-FR"/>
        </w:rPr>
        <w:t xml:space="preserve">et des documents </w:t>
      </w:r>
      <w:r>
        <w:rPr>
          <w:rFonts w:asciiTheme="minorHAnsi" w:hAnsiTheme="minorHAnsi"/>
          <w:sz w:val="22"/>
          <w:szCs w:val="22"/>
          <w:lang w:val="fr-FR"/>
        </w:rPr>
        <w:t>propres au</w:t>
      </w:r>
      <w:r w:rsidR="005C0F27">
        <w:rPr>
          <w:rFonts w:asciiTheme="minorHAnsi" w:hAnsiTheme="minorHAnsi"/>
          <w:sz w:val="22"/>
          <w:szCs w:val="22"/>
          <w:lang w:val="fr-FR"/>
        </w:rPr>
        <w:t>x</w:t>
      </w:r>
      <w:r w:rsidR="004A00BD">
        <w:rPr>
          <w:rFonts w:asciiTheme="minorHAnsi" w:hAnsiTheme="minorHAnsi"/>
          <w:sz w:val="22"/>
          <w:szCs w:val="22"/>
          <w:lang w:val="fr-FR"/>
        </w:rPr>
        <w:t xml:space="preserve"> procédures du maî</w:t>
      </w:r>
      <w:r>
        <w:rPr>
          <w:rFonts w:asciiTheme="minorHAnsi" w:hAnsiTheme="minorHAnsi"/>
          <w:sz w:val="22"/>
          <w:szCs w:val="22"/>
          <w:lang w:val="fr-FR"/>
        </w:rPr>
        <w:t>tre d’ouvrage</w:t>
      </w:r>
      <w:r w:rsidR="0052638F">
        <w:rPr>
          <w:rFonts w:asciiTheme="minorHAnsi" w:hAnsiTheme="minorHAnsi"/>
          <w:sz w:val="22"/>
          <w:szCs w:val="22"/>
          <w:lang w:val="fr-FR"/>
        </w:rPr>
        <w:t xml:space="preserve"> dans le cadre d’un règlement de consultation pour entreprise</w:t>
      </w:r>
      <w:r>
        <w:rPr>
          <w:rFonts w:asciiTheme="minorHAnsi" w:hAnsiTheme="minorHAnsi"/>
          <w:sz w:val="22"/>
          <w:szCs w:val="22"/>
          <w:lang w:val="fr-FR"/>
        </w:rPr>
        <w:t>, il est recommandé d’exiger</w:t>
      </w:r>
      <w:r w:rsidR="005C0F27">
        <w:rPr>
          <w:rFonts w:asciiTheme="minorHAnsi" w:hAnsiTheme="minorHAnsi"/>
          <w:sz w:val="22"/>
          <w:szCs w:val="22"/>
          <w:lang w:val="fr-FR"/>
        </w:rPr>
        <w:t xml:space="preserve"> un dossier technique basé sur différents critères.</w:t>
      </w:r>
    </w:p>
    <w:p w14:paraId="12346FFE" w14:textId="77777777" w:rsidR="005C0F27" w:rsidRDefault="005C0F27" w:rsidP="00394EAF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00B9145B" w14:textId="77777777" w:rsidR="005C0F27" w:rsidRDefault="005C0F27" w:rsidP="00394EAF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Idéalement, le dossier technique doit comprendre :</w:t>
      </w:r>
    </w:p>
    <w:p w14:paraId="574E998F" w14:textId="77777777" w:rsidR="005C0F27" w:rsidRDefault="005C0F27" w:rsidP="00394EAF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7D65ED1F" w14:textId="77777777" w:rsidR="00CA06DE" w:rsidRDefault="005C0F27" w:rsidP="00394EAF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1. Une p</w:t>
      </w:r>
      <w:r w:rsidRPr="005C0F27">
        <w:rPr>
          <w:rFonts w:asciiTheme="minorHAnsi" w:hAnsiTheme="minorHAnsi"/>
          <w:sz w:val="22"/>
          <w:szCs w:val="22"/>
          <w:lang w:val="fr-FR"/>
        </w:rPr>
        <w:t xml:space="preserve">résentation générale </w:t>
      </w:r>
      <w:r w:rsidR="0052638F">
        <w:rPr>
          <w:rFonts w:asciiTheme="minorHAnsi" w:hAnsiTheme="minorHAnsi"/>
          <w:sz w:val="22"/>
          <w:szCs w:val="22"/>
          <w:lang w:val="fr-FR"/>
        </w:rPr>
        <w:t>de l’entreprise</w:t>
      </w:r>
      <w:r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CA06DE">
        <w:rPr>
          <w:rFonts w:asciiTheme="minorHAnsi" w:hAnsiTheme="minorHAnsi"/>
          <w:sz w:val="22"/>
          <w:szCs w:val="22"/>
          <w:lang w:val="fr-FR"/>
        </w:rPr>
        <w:t>accompagné de :</w:t>
      </w:r>
    </w:p>
    <w:p w14:paraId="4A46B253" w14:textId="695237C7" w:rsidR="00CA06DE" w:rsidRDefault="00DC3A87" w:rsidP="00CA06D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Une présentation de l</w:t>
      </w:r>
      <w:r w:rsidR="00CA06DE">
        <w:rPr>
          <w:rFonts w:asciiTheme="minorHAnsi" w:hAnsiTheme="minorHAnsi"/>
          <w:sz w:val="22"/>
          <w:szCs w:val="22"/>
          <w:lang w:val="fr-FR"/>
        </w:rPr>
        <w:t>’équipe complète</w:t>
      </w:r>
      <w:r w:rsidR="004A00BD">
        <w:rPr>
          <w:rFonts w:asciiTheme="minorHAnsi" w:hAnsiTheme="minorHAnsi"/>
          <w:sz w:val="22"/>
          <w:szCs w:val="22"/>
          <w:lang w:val="fr-FR"/>
        </w:rPr>
        <w:t>.</w:t>
      </w:r>
    </w:p>
    <w:p w14:paraId="153401EE" w14:textId="1232ADE1" w:rsidR="00CA06DE" w:rsidRDefault="00DC3A87" w:rsidP="00CA06D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Une présenta</w:t>
      </w:r>
      <w:r w:rsidR="00CA06DE">
        <w:rPr>
          <w:rFonts w:asciiTheme="minorHAnsi" w:hAnsiTheme="minorHAnsi"/>
          <w:sz w:val="22"/>
          <w:szCs w:val="22"/>
          <w:lang w:val="fr-FR"/>
        </w:rPr>
        <w:t>tion des moyens logistiques</w:t>
      </w:r>
      <w:r w:rsidR="004A00BD">
        <w:rPr>
          <w:rFonts w:asciiTheme="minorHAnsi" w:hAnsiTheme="minorHAnsi"/>
          <w:sz w:val="22"/>
          <w:szCs w:val="22"/>
          <w:lang w:val="fr-FR"/>
        </w:rPr>
        <w:t>.</w:t>
      </w:r>
      <w:r w:rsidR="00CA06DE">
        <w:rPr>
          <w:rFonts w:asciiTheme="minorHAnsi" w:hAnsiTheme="minorHAnsi"/>
          <w:sz w:val="22"/>
          <w:szCs w:val="22"/>
          <w:lang w:val="fr-FR"/>
        </w:rPr>
        <w:t xml:space="preserve"> </w:t>
      </w:r>
    </w:p>
    <w:p w14:paraId="073AD0E5" w14:textId="7679C748" w:rsidR="005C0F27" w:rsidRDefault="00DC3A87" w:rsidP="00CA06D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Une présentation d</w:t>
      </w:r>
      <w:r w:rsidR="00CA06DE">
        <w:rPr>
          <w:rFonts w:asciiTheme="minorHAnsi" w:hAnsiTheme="minorHAnsi"/>
          <w:sz w:val="22"/>
          <w:szCs w:val="22"/>
          <w:lang w:val="fr-FR"/>
        </w:rPr>
        <w:t>es ressources</w:t>
      </w:r>
      <w:r w:rsidR="005C0F27" w:rsidRPr="005C0F27">
        <w:rPr>
          <w:rFonts w:asciiTheme="minorHAnsi" w:hAnsiTheme="minorHAnsi"/>
          <w:sz w:val="22"/>
          <w:szCs w:val="22"/>
          <w:lang w:val="fr-FR"/>
        </w:rPr>
        <w:t xml:space="preserve"> techniques</w:t>
      </w:r>
      <w:r w:rsidR="00CA06DE">
        <w:rPr>
          <w:rFonts w:asciiTheme="minorHAnsi" w:hAnsiTheme="minorHAnsi"/>
          <w:sz w:val="22"/>
          <w:szCs w:val="22"/>
          <w:lang w:val="fr-FR"/>
        </w:rPr>
        <w:t xml:space="preserve"> : </w:t>
      </w:r>
      <w:r w:rsidR="00626AEF">
        <w:rPr>
          <w:rFonts w:asciiTheme="minorHAnsi" w:hAnsiTheme="minorHAnsi"/>
          <w:sz w:val="22"/>
          <w:szCs w:val="22"/>
          <w:lang w:val="fr-FR"/>
        </w:rPr>
        <w:t xml:space="preserve">équipements (engins, machines, processus industriels, usines…), </w:t>
      </w:r>
      <w:r>
        <w:rPr>
          <w:rFonts w:asciiTheme="minorHAnsi" w:hAnsiTheme="minorHAnsi"/>
          <w:sz w:val="22"/>
          <w:szCs w:val="22"/>
          <w:lang w:val="fr-FR"/>
        </w:rPr>
        <w:t>informatiques (</w:t>
      </w:r>
      <w:r w:rsidR="00CA06DE">
        <w:rPr>
          <w:rFonts w:asciiTheme="minorHAnsi" w:hAnsiTheme="minorHAnsi"/>
          <w:sz w:val="22"/>
          <w:szCs w:val="22"/>
          <w:lang w:val="fr-FR"/>
        </w:rPr>
        <w:t>nombre d’ordinateurs, systèmes d’exploitation, logiciels de travail y compris celui ou ceux utilisés pour les calculs de bilans énergétique, imprimantes, scanner…</w:t>
      </w:r>
      <w:r w:rsidR="00513045">
        <w:rPr>
          <w:rFonts w:asciiTheme="minorHAnsi" w:hAnsiTheme="minorHAnsi"/>
          <w:sz w:val="22"/>
          <w:szCs w:val="22"/>
          <w:lang w:val="fr-FR"/>
        </w:rPr>
        <w:t>) et</w:t>
      </w:r>
      <w:r>
        <w:rPr>
          <w:rFonts w:asciiTheme="minorHAnsi" w:hAnsiTheme="minorHAnsi"/>
          <w:sz w:val="22"/>
          <w:szCs w:val="22"/>
          <w:lang w:val="fr-FR"/>
        </w:rPr>
        <w:t xml:space="preserve"> de </w:t>
      </w:r>
      <w:r w:rsidR="00513045">
        <w:rPr>
          <w:rFonts w:asciiTheme="minorHAnsi" w:hAnsiTheme="minorHAnsi"/>
          <w:sz w:val="22"/>
          <w:szCs w:val="22"/>
          <w:lang w:val="fr-FR"/>
        </w:rPr>
        <w:t>pilotage (</w:t>
      </w:r>
      <w:r w:rsidR="00513045" w:rsidRPr="00513045">
        <w:rPr>
          <w:rFonts w:asciiTheme="minorHAnsi" w:hAnsiTheme="minorHAnsi"/>
          <w:sz w:val="22"/>
          <w:szCs w:val="22"/>
          <w:lang w:val="fr-FR"/>
        </w:rPr>
        <w:t>calendriers type, canevas de compte rendu de réunion, tableau de bord, estimations budgétaires type, états d’avancement de chantier type…)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766C94F7" w14:textId="77777777" w:rsidR="00CA06DE" w:rsidRDefault="00CA06DE" w:rsidP="00CA06DE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3E9BB547" w14:textId="77777777" w:rsidR="000842B4" w:rsidRDefault="00CA06DE" w:rsidP="00CA06DE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2. Une présentation de l’équipe qui sera dédiée au projet avec</w:t>
      </w:r>
      <w:r w:rsidR="000842B4">
        <w:rPr>
          <w:rFonts w:asciiTheme="minorHAnsi" w:hAnsiTheme="minorHAnsi"/>
          <w:sz w:val="22"/>
          <w:szCs w:val="22"/>
          <w:lang w:val="fr-FR"/>
        </w:rPr>
        <w:t> :</w:t>
      </w:r>
    </w:p>
    <w:p w14:paraId="76862DD8" w14:textId="38DF1C2E" w:rsidR="000842B4" w:rsidRDefault="000842B4" w:rsidP="000842B4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Les CV </w:t>
      </w:r>
      <w:r w:rsidR="00626AEF">
        <w:rPr>
          <w:rFonts w:asciiTheme="minorHAnsi" w:hAnsiTheme="minorHAnsi"/>
          <w:sz w:val="22"/>
          <w:szCs w:val="22"/>
          <w:lang w:val="fr-FR"/>
        </w:rPr>
        <w:t xml:space="preserve">du responsable travaux, du responsable environnement et </w:t>
      </w:r>
      <w:r>
        <w:rPr>
          <w:rFonts w:asciiTheme="minorHAnsi" w:hAnsiTheme="minorHAnsi"/>
          <w:sz w:val="22"/>
          <w:szCs w:val="22"/>
          <w:lang w:val="fr-FR"/>
        </w:rPr>
        <w:t>des responsables techniques</w:t>
      </w:r>
      <w:r w:rsidR="00CA06DE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CA06DE" w:rsidRPr="00CA06DE">
        <w:rPr>
          <w:rFonts w:asciiTheme="minorHAnsi" w:hAnsiTheme="minorHAnsi"/>
          <w:sz w:val="22"/>
          <w:szCs w:val="22"/>
          <w:lang w:val="fr-FR"/>
        </w:rPr>
        <w:t>mettant en exergue les diplômes, formations et expériences en construction durable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1499BB7F" w14:textId="6248D079" w:rsidR="00CA06DE" w:rsidRDefault="000842B4" w:rsidP="000842B4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Les formations reçues par les ouvriers en matière de construction durable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68BAACB5" w14:textId="77777777" w:rsidR="00CA06DE" w:rsidRDefault="00CA06DE" w:rsidP="00CA06DE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5C809716" w14:textId="77777777" w:rsidR="00CA06DE" w:rsidRDefault="00CA06DE" w:rsidP="00CA06DE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3. Les références </w:t>
      </w:r>
      <w:r w:rsidR="00C41D18">
        <w:rPr>
          <w:rFonts w:asciiTheme="minorHAnsi" w:hAnsiTheme="minorHAnsi"/>
          <w:sz w:val="22"/>
          <w:szCs w:val="22"/>
          <w:lang w:val="fr-FR"/>
        </w:rPr>
        <w:t>de l’entreprise</w:t>
      </w:r>
      <w:r>
        <w:rPr>
          <w:rFonts w:asciiTheme="minorHAnsi" w:hAnsiTheme="minorHAnsi"/>
          <w:sz w:val="22"/>
          <w:szCs w:val="22"/>
          <w:lang w:val="fr-FR"/>
        </w:rPr>
        <w:t xml:space="preserve"> en matière de construction durable sous forme d’un portfolio avec pour chaque projet :</w:t>
      </w:r>
    </w:p>
    <w:p w14:paraId="4C310015" w14:textId="1E72A1E7" w:rsidR="00CA06DE" w:rsidRDefault="00DC3A87" w:rsidP="00CA06D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nom du projet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0EDCFE59" w14:textId="2EB9DCA2" w:rsidR="00DC3A87" w:rsidRDefault="00DC3A87" w:rsidP="00DC3A87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La surface du projet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4F165234" w14:textId="087F1C9B" w:rsidR="00DC3A87" w:rsidRDefault="00DC3A87" w:rsidP="00DC3A87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budget (av</w:t>
      </w:r>
      <w:r w:rsidR="00442830">
        <w:rPr>
          <w:rFonts w:asciiTheme="minorHAnsi" w:hAnsiTheme="minorHAnsi"/>
          <w:sz w:val="22"/>
          <w:szCs w:val="22"/>
          <w:lang w:val="fr-FR"/>
        </w:rPr>
        <w:t>ec si possible la part de surcoû</w:t>
      </w:r>
      <w:r>
        <w:rPr>
          <w:rFonts w:asciiTheme="minorHAnsi" w:hAnsiTheme="minorHAnsi"/>
          <w:sz w:val="22"/>
          <w:szCs w:val="22"/>
          <w:lang w:val="fr-FR"/>
        </w:rPr>
        <w:t>t engendrée par la construction durable)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265C85BC" w14:textId="01B5C268" w:rsidR="00CA06DE" w:rsidRDefault="00DC3A87" w:rsidP="00CA06D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Des photos intérieures et extérieures du projet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468345E7" w14:textId="46FC55C1" w:rsidR="00DC3A87" w:rsidRDefault="00DC3A87" w:rsidP="00CA06D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Une</w:t>
      </w:r>
      <w:r w:rsidR="00442830">
        <w:rPr>
          <w:rFonts w:asciiTheme="minorHAnsi" w:hAnsiTheme="minorHAnsi"/>
          <w:sz w:val="22"/>
          <w:szCs w:val="22"/>
          <w:lang w:val="fr-FR"/>
        </w:rPr>
        <w:t xml:space="preserve"> attestation de référence du maî</w:t>
      </w:r>
      <w:r>
        <w:rPr>
          <w:rFonts w:asciiTheme="minorHAnsi" w:hAnsiTheme="minorHAnsi"/>
          <w:sz w:val="22"/>
          <w:szCs w:val="22"/>
          <w:lang w:val="fr-FR"/>
        </w:rPr>
        <w:t>tre d’ouvrage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351D8922" w14:textId="77777777" w:rsidR="00CA06DE" w:rsidRPr="00CA06DE" w:rsidRDefault="00CA06DE" w:rsidP="00DC3A87">
      <w:pPr>
        <w:pStyle w:val="Retraitcorpsdetexte"/>
        <w:spacing w:after="0" w:line="276" w:lineRule="auto"/>
        <w:ind w:left="36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4922AB80" w14:textId="77777777" w:rsidR="00CA06DE" w:rsidRPr="00DC3A87" w:rsidRDefault="00C41D18" w:rsidP="00CA06DE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4. Une note méthodologique</w:t>
      </w:r>
      <w:r w:rsidR="00DC3A87">
        <w:rPr>
          <w:rFonts w:asciiTheme="minorHAnsi" w:hAnsiTheme="minorHAnsi"/>
          <w:sz w:val="22"/>
          <w:szCs w:val="22"/>
          <w:lang w:val="fr-FR"/>
        </w:rPr>
        <w:t> :</w:t>
      </w:r>
    </w:p>
    <w:p w14:paraId="521A38A6" w14:textId="0F791CB6" w:rsidR="00394EAF" w:rsidRDefault="00394EAF" w:rsidP="00C41D18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 w:rsidRPr="00513045">
        <w:rPr>
          <w:rFonts w:asciiTheme="minorHAnsi" w:hAnsiTheme="minorHAnsi"/>
          <w:sz w:val="22"/>
          <w:szCs w:val="22"/>
          <w:lang w:val="fr-FR"/>
        </w:rPr>
        <w:t>Une note de présentation</w:t>
      </w:r>
      <w:r w:rsidR="00C41D18">
        <w:rPr>
          <w:rFonts w:asciiTheme="minorHAnsi" w:hAnsiTheme="minorHAnsi"/>
          <w:sz w:val="22"/>
          <w:szCs w:val="22"/>
          <w:lang w:val="fr-FR"/>
        </w:rPr>
        <w:t xml:space="preserve"> sur la mise en œuvre de</w:t>
      </w:r>
      <w:r w:rsidR="00741DDD">
        <w:rPr>
          <w:rFonts w:asciiTheme="minorHAnsi" w:hAnsiTheme="minorHAnsi"/>
          <w:sz w:val="22"/>
          <w:szCs w:val="22"/>
          <w:lang w:val="fr-FR"/>
        </w:rPr>
        <w:t xml:space="preserve"> la</w:t>
      </w:r>
      <w:r w:rsidR="00C41D18">
        <w:rPr>
          <w:rFonts w:asciiTheme="minorHAnsi" w:hAnsiTheme="minorHAnsi"/>
          <w:sz w:val="22"/>
          <w:szCs w:val="22"/>
          <w:lang w:val="fr-FR"/>
        </w:rPr>
        <w:t xml:space="preserve"> charte chantier vert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52FC0867" w14:textId="344F20A6" w:rsidR="000842B4" w:rsidRPr="00066FB7" w:rsidRDefault="000842B4" w:rsidP="00C41D18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Une présentation des outils de gestion qui seront utilisés pour mener les travaux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29DB37ED" w14:textId="5AA4526D" w:rsidR="00394EAF" w:rsidRPr="00513045" w:rsidRDefault="00394EAF" w:rsidP="00513045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 w:rsidRPr="00513045">
        <w:rPr>
          <w:rFonts w:asciiTheme="minorHAnsi" w:hAnsiTheme="minorHAnsi"/>
          <w:sz w:val="22"/>
          <w:szCs w:val="22"/>
          <w:lang w:val="fr-FR"/>
        </w:rPr>
        <w:t>Le calend</w:t>
      </w:r>
      <w:r w:rsidR="00066FB7">
        <w:rPr>
          <w:rFonts w:asciiTheme="minorHAnsi" w:hAnsiTheme="minorHAnsi"/>
          <w:sz w:val="22"/>
          <w:szCs w:val="22"/>
          <w:lang w:val="fr-FR"/>
        </w:rPr>
        <w:t xml:space="preserve">rier de réalisation des </w:t>
      </w:r>
      <w:r w:rsidR="00C41D18">
        <w:rPr>
          <w:rFonts w:asciiTheme="minorHAnsi" w:hAnsiTheme="minorHAnsi"/>
          <w:sz w:val="22"/>
          <w:szCs w:val="22"/>
          <w:lang w:val="fr-FR"/>
        </w:rPr>
        <w:t>travaux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59FD5723" w14:textId="77777777" w:rsidR="00AC2FF4" w:rsidRDefault="00AC2FF4" w:rsidP="00AC2FF4">
      <w:pPr>
        <w:pStyle w:val="Retraitcorpsdetexte"/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6704C3F6" w14:textId="6CFAFC6E" w:rsidR="00394EAF" w:rsidRPr="00394EAF" w:rsidRDefault="00394EAF" w:rsidP="00274EC0">
      <w:pPr>
        <w:pStyle w:val="Titre1"/>
        <w:keepNext/>
        <w:shd w:val="clear" w:color="auto" w:fill="BB4919"/>
        <w:tabs>
          <w:tab w:val="num" w:pos="360"/>
        </w:tabs>
        <w:spacing w:before="480" w:after="60" w:line="240" w:lineRule="auto"/>
        <w:ind w:left="357" w:hanging="357"/>
        <w:rPr>
          <w:color w:val="FFFFFF" w:themeColor="background1"/>
        </w:rPr>
      </w:pPr>
      <w:r>
        <w:rPr>
          <w:color w:val="FFFFFF" w:themeColor="background1"/>
        </w:rPr>
        <w:t>2. Recommandations sur l’</w:t>
      </w:r>
      <w:r w:rsidRPr="00394EAF">
        <w:rPr>
          <w:color w:val="FFFFFF" w:themeColor="background1"/>
        </w:rPr>
        <w:t xml:space="preserve">évaluation et </w:t>
      </w:r>
      <w:r w:rsidR="00442830">
        <w:rPr>
          <w:color w:val="FFFFFF" w:themeColor="background1"/>
        </w:rPr>
        <w:t xml:space="preserve">le </w:t>
      </w:r>
      <w:r w:rsidRPr="00394EAF">
        <w:rPr>
          <w:color w:val="FFFFFF" w:themeColor="background1"/>
        </w:rPr>
        <w:t xml:space="preserve">classement des offres </w:t>
      </w:r>
    </w:p>
    <w:p w14:paraId="3CDEA3F0" w14:textId="77777777" w:rsidR="00AC2FF4" w:rsidRDefault="00AC2FF4" w:rsidP="00394EAF">
      <w:pPr>
        <w:pStyle w:val="Retraitcorpsdetexte"/>
        <w:spacing w:after="0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4443F36C" w14:textId="08316C68" w:rsidR="00AC2FF4" w:rsidRDefault="00AC2FF4" w:rsidP="00394EAF">
      <w:pPr>
        <w:pStyle w:val="Retraitcorpsdetexte"/>
        <w:spacing w:after="0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L’évaluation des offres par le maitre d’ouvrage se fait idéalement en présence de l’équipe projet (voir modèle </w:t>
      </w:r>
      <w:r w:rsidR="00206838" w:rsidRPr="00274EC0">
        <w:rPr>
          <w:rFonts w:asciiTheme="minorHAnsi" w:hAnsiTheme="minorHAnsi"/>
          <w:color w:val="BB4919"/>
          <w:sz w:val="22"/>
          <w:szCs w:val="22"/>
          <w:lang w:val="fr-FR"/>
        </w:rPr>
        <w:t xml:space="preserve">M02. Charte </w:t>
      </w:r>
      <w:r w:rsidRPr="00274EC0">
        <w:rPr>
          <w:rFonts w:asciiTheme="minorHAnsi" w:hAnsiTheme="minorHAnsi"/>
          <w:color w:val="BB4919"/>
          <w:sz w:val="22"/>
          <w:szCs w:val="22"/>
          <w:lang w:val="fr-FR"/>
        </w:rPr>
        <w:t>de pilotage du projet</w:t>
      </w:r>
      <w:r>
        <w:rPr>
          <w:rFonts w:asciiTheme="minorHAnsi" w:hAnsiTheme="minorHAnsi"/>
          <w:sz w:val="22"/>
          <w:szCs w:val="22"/>
          <w:lang w:val="fr-FR"/>
        </w:rPr>
        <w:t>).</w:t>
      </w:r>
    </w:p>
    <w:p w14:paraId="7DDE49C7" w14:textId="77777777" w:rsidR="00AC2FF4" w:rsidRDefault="00890DAB" w:rsidP="00394EAF">
      <w:pPr>
        <w:pStyle w:val="Retraitcorpsdetexte"/>
        <w:spacing w:after="0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Il est recommandé que la commission élimine</w:t>
      </w:r>
      <w:r w:rsidR="005F57E7">
        <w:rPr>
          <w:rFonts w:asciiTheme="minorHAnsi" w:hAnsiTheme="minorHAnsi"/>
          <w:sz w:val="22"/>
          <w:szCs w:val="22"/>
          <w:lang w:val="fr-FR"/>
        </w:rPr>
        <w:t xml:space="preserve"> tout dossier incomplet.</w:t>
      </w:r>
    </w:p>
    <w:p w14:paraId="53C14570" w14:textId="77777777" w:rsidR="005F57E7" w:rsidRDefault="005F57E7" w:rsidP="00394EAF">
      <w:pPr>
        <w:pStyle w:val="Retraitcorpsdetexte"/>
        <w:spacing w:after="0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3891B420" w14:textId="77777777" w:rsidR="00394EAF" w:rsidRPr="00890DAB" w:rsidRDefault="00890DAB" w:rsidP="00394EAF">
      <w:pPr>
        <w:pStyle w:val="Retraitcorpsdetexte"/>
        <w:spacing w:after="0"/>
        <w:ind w:left="0"/>
        <w:jc w:val="both"/>
        <w:rPr>
          <w:rFonts w:asciiTheme="minorHAnsi" w:hAnsiTheme="minorHAnsi"/>
          <w:b/>
          <w:sz w:val="24"/>
          <w:szCs w:val="24"/>
          <w:lang w:val="fr-FR"/>
        </w:rPr>
      </w:pPr>
      <w:r w:rsidRPr="00890DAB">
        <w:rPr>
          <w:rFonts w:asciiTheme="minorHAnsi" w:hAnsiTheme="minorHAnsi"/>
          <w:b/>
          <w:sz w:val="24"/>
          <w:szCs w:val="24"/>
          <w:lang w:val="fr-FR"/>
        </w:rPr>
        <w:lastRenderedPageBreak/>
        <w:t>A. Critères d’évaluation de l’offre technique</w:t>
      </w:r>
    </w:p>
    <w:p w14:paraId="48B812AE" w14:textId="77777777" w:rsidR="00394EAF" w:rsidRPr="005F51FA" w:rsidRDefault="00394EAF" w:rsidP="00394EAF">
      <w:pPr>
        <w:pStyle w:val="Paragraphe1li"/>
        <w:rPr>
          <w:rFonts w:asciiTheme="minorHAnsi" w:hAnsiTheme="minorHAnsi"/>
          <w:szCs w:val="22"/>
        </w:rPr>
      </w:pPr>
    </w:p>
    <w:p w14:paraId="58B17BFE" w14:textId="77777777" w:rsidR="00377771" w:rsidRPr="00890DAB" w:rsidRDefault="00890DAB" w:rsidP="00377771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 xml:space="preserve">1. </w:t>
      </w:r>
      <w:r w:rsidR="00377771" w:rsidRPr="00890DAB">
        <w:rPr>
          <w:rFonts w:asciiTheme="minorHAnsi" w:hAnsiTheme="minorHAnsi"/>
          <w:b/>
          <w:sz w:val="22"/>
          <w:szCs w:val="22"/>
          <w:lang w:val="fr-FR"/>
        </w:rPr>
        <w:t xml:space="preserve">La présentation générale </w:t>
      </w:r>
      <w:r w:rsidR="000842B4">
        <w:rPr>
          <w:rFonts w:asciiTheme="minorHAnsi" w:hAnsiTheme="minorHAnsi"/>
          <w:b/>
          <w:sz w:val="22"/>
          <w:szCs w:val="22"/>
          <w:lang w:val="fr-FR"/>
        </w:rPr>
        <w:t>de l’entreprise</w:t>
      </w:r>
      <w:r w:rsidR="00377771" w:rsidRPr="00890DAB">
        <w:rPr>
          <w:rFonts w:asciiTheme="minorHAnsi" w:hAnsiTheme="minorHAnsi"/>
          <w:b/>
          <w:sz w:val="22"/>
          <w:szCs w:val="22"/>
          <w:lang w:val="fr-FR"/>
        </w:rPr>
        <w:t xml:space="preserve"> :</w:t>
      </w:r>
    </w:p>
    <w:p w14:paraId="2BEEB6DC" w14:textId="73B30A2F" w:rsidR="00377771" w:rsidRDefault="00377771" w:rsidP="00890DAB">
      <w:pPr>
        <w:pStyle w:val="Retraitcorpsdetexte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Certifications type ISO9001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7FE9EBDC" w14:textId="369AA197" w:rsidR="00377771" w:rsidRDefault="000F1679" w:rsidP="00890DAB">
      <w:pPr>
        <w:pStyle w:val="Retraitcorpsdetexte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Pertinence du profil</w:t>
      </w:r>
      <w:r w:rsidR="00377771">
        <w:rPr>
          <w:rFonts w:asciiTheme="minorHAnsi" w:hAnsiTheme="minorHAnsi"/>
          <w:sz w:val="22"/>
          <w:szCs w:val="22"/>
          <w:lang w:val="fr-FR"/>
        </w:rPr>
        <w:t xml:space="preserve"> de l’équipe de </w:t>
      </w:r>
      <w:r w:rsidR="000842B4">
        <w:rPr>
          <w:rFonts w:asciiTheme="minorHAnsi" w:hAnsiTheme="minorHAnsi"/>
          <w:sz w:val="22"/>
          <w:szCs w:val="22"/>
          <w:lang w:val="fr-FR"/>
        </w:rPr>
        <w:t>l’entreprise</w:t>
      </w:r>
      <w:r w:rsidR="00377771">
        <w:rPr>
          <w:rFonts w:asciiTheme="minorHAnsi" w:hAnsiTheme="minorHAnsi"/>
          <w:sz w:val="22"/>
          <w:szCs w:val="22"/>
          <w:lang w:val="fr-FR"/>
        </w:rPr>
        <w:t xml:space="preserve"> par rapport au projet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4C0A643C" w14:textId="6535E2B6" w:rsidR="00377771" w:rsidRDefault="00377771" w:rsidP="00890DAB">
      <w:pPr>
        <w:pStyle w:val="Retraitcorpsdetexte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Disponibilité de moyens logistiques prouvant la possibilité de mener à bien un projet éloigné géographiquement du cabinet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45B441D1" w14:textId="5F475D8C" w:rsidR="00741DDD" w:rsidRDefault="00741DDD" w:rsidP="00890DAB">
      <w:pPr>
        <w:pStyle w:val="Retraitcorpsdetexte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Qualité et pertinence des équipements par rapport aux caractéristiques sur projet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2F4DB79C" w14:textId="4FDCA03F" w:rsidR="00377771" w:rsidRDefault="00206838" w:rsidP="00890DAB">
      <w:pPr>
        <w:pStyle w:val="Retraitcorpsdetexte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Maî</w:t>
      </w:r>
      <w:r w:rsidR="000F1679">
        <w:rPr>
          <w:rFonts w:asciiTheme="minorHAnsi" w:hAnsiTheme="minorHAnsi"/>
          <w:sz w:val="22"/>
          <w:szCs w:val="22"/>
          <w:lang w:val="fr-FR"/>
        </w:rPr>
        <w:t>trise</w:t>
      </w:r>
      <w:r w:rsidR="00377771">
        <w:rPr>
          <w:rFonts w:asciiTheme="minorHAnsi" w:hAnsiTheme="minorHAnsi"/>
          <w:sz w:val="22"/>
          <w:szCs w:val="22"/>
          <w:lang w:val="fr-FR"/>
        </w:rPr>
        <w:t xml:space="preserve"> de logiciels performants dans la conception et le pilotage de projet de </w:t>
      </w:r>
      <w:r w:rsidR="00890DAB">
        <w:rPr>
          <w:rFonts w:asciiTheme="minorHAnsi" w:hAnsiTheme="minorHAnsi"/>
          <w:sz w:val="22"/>
          <w:szCs w:val="22"/>
          <w:lang w:val="fr-FR"/>
        </w:rPr>
        <w:t>bâtiments tels que BIM, Autocad et autres logiciels de calcul énergétique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5389967D" w14:textId="5020AD61" w:rsidR="00890DAB" w:rsidRDefault="00442830" w:rsidP="00890DAB">
      <w:pPr>
        <w:pStyle w:val="Retraitcorpsdetexte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Maî</w:t>
      </w:r>
      <w:r w:rsidR="000F1679">
        <w:rPr>
          <w:rFonts w:asciiTheme="minorHAnsi" w:hAnsiTheme="minorHAnsi"/>
          <w:sz w:val="22"/>
          <w:szCs w:val="22"/>
          <w:lang w:val="fr-FR"/>
        </w:rPr>
        <w:t>trise</w:t>
      </w:r>
      <w:r w:rsidR="00890DAB">
        <w:rPr>
          <w:rFonts w:asciiTheme="minorHAnsi" w:hAnsiTheme="minorHAnsi"/>
          <w:sz w:val="22"/>
          <w:szCs w:val="22"/>
          <w:lang w:val="fr-FR"/>
        </w:rPr>
        <w:t xml:space="preserve"> d’outils de pilotage</w:t>
      </w:r>
      <w:r>
        <w:rPr>
          <w:rFonts w:asciiTheme="minorHAnsi" w:hAnsiTheme="minorHAnsi"/>
          <w:sz w:val="22"/>
          <w:szCs w:val="22"/>
          <w:lang w:val="fr-FR"/>
        </w:rPr>
        <w:t>.</w:t>
      </w:r>
    </w:p>
    <w:p w14:paraId="605F29CD" w14:textId="77777777" w:rsidR="00377771" w:rsidRDefault="00377771" w:rsidP="00377771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3DD388FF" w14:textId="77777777" w:rsidR="00890DAB" w:rsidRDefault="004910EF" w:rsidP="00377771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>2. La</w:t>
      </w:r>
      <w:r w:rsidR="00377771" w:rsidRPr="00890DAB">
        <w:rPr>
          <w:rFonts w:asciiTheme="minorHAnsi" w:hAnsiTheme="minorHAnsi"/>
          <w:b/>
          <w:sz w:val="22"/>
          <w:szCs w:val="22"/>
          <w:lang w:val="fr-FR"/>
        </w:rPr>
        <w:t xml:space="preserve"> présentation de l’équipe dédiée au projet</w:t>
      </w:r>
      <w:r w:rsidR="00377771">
        <w:rPr>
          <w:rFonts w:asciiTheme="minorHAnsi" w:hAnsiTheme="minorHAnsi"/>
          <w:sz w:val="22"/>
          <w:szCs w:val="22"/>
          <w:lang w:val="fr-FR"/>
        </w:rPr>
        <w:t xml:space="preserve"> </w:t>
      </w:r>
    </w:p>
    <w:p w14:paraId="773B6B36" w14:textId="096A7F21" w:rsidR="00890DAB" w:rsidRDefault="00890DAB" w:rsidP="00741DDD">
      <w:pPr>
        <w:pStyle w:val="Retraitcorpsdetexte"/>
        <w:numPr>
          <w:ilvl w:val="0"/>
          <w:numId w:val="25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Pertinence de l’équipe dédiée au projet (</w:t>
      </w:r>
      <w:r w:rsidR="0043483F">
        <w:rPr>
          <w:rFonts w:asciiTheme="minorHAnsi" w:hAnsiTheme="minorHAnsi"/>
          <w:sz w:val="22"/>
          <w:szCs w:val="22"/>
          <w:lang w:val="fr-FR"/>
        </w:rPr>
        <w:t xml:space="preserve">profils et rôles </w:t>
      </w:r>
      <w:r w:rsidR="000842B4">
        <w:rPr>
          <w:rFonts w:asciiTheme="minorHAnsi" w:hAnsiTheme="minorHAnsi"/>
          <w:sz w:val="22"/>
          <w:szCs w:val="22"/>
          <w:lang w:val="fr-FR"/>
        </w:rPr>
        <w:t>des responsables</w:t>
      </w:r>
      <w:r w:rsidR="00741DDD" w:rsidRPr="00741DDD">
        <w:t xml:space="preserve"> </w:t>
      </w:r>
      <w:r w:rsidR="00741DDD">
        <w:rPr>
          <w:rFonts w:asciiTheme="minorHAnsi" w:hAnsiTheme="minorHAnsi"/>
          <w:sz w:val="22"/>
          <w:szCs w:val="22"/>
          <w:lang w:val="fr-FR"/>
        </w:rPr>
        <w:t>chantier et</w:t>
      </w:r>
      <w:r w:rsidR="00741DDD" w:rsidRPr="00741DDD">
        <w:rPr>
          <w:rFonts w:asciiTheme="minorHAnsi" w:hAnsiTheme="minorHAnsi"/>
          <w:sz w:val="22"/>
          <w:szCs w:val="22"/>
          <w:lang w:val="fr-FR"/>
        </w:rPr>
        <w:t xml:space="preserve"> environnement</w:t>
      </w:r>
      <w:r w:rsidR="0043483F">
        <w:rPr>
          <w:rFonts w:asciiTheme="minorHAnsi" w:hAnsiTheme="minorHAnsi"/>
          <w:sz w:val="22"/>
          <w:szCs w:val="22"/>
          <w:lang w:val="fr-FR"/>
        </w:rPr>
        <w:t xml:space="preserve">, en privilégiant un </w:t>
      </w:r>
      <w:r w:rsidR="00442830">
        <w:rPr>
          <w:rFonts w:asciiTheme="minorHAnsi" w:hAnsiTheme="minorHAnsi"/>
          <w:sz w:val="22"/>
          <w:szCs w:val="22"/>
          <w:lang w:val="fr-FR"/>
        </w:rPr>
        <w:t>seul interlocuteur auprès du maî</w:t>
      </w:r>
      <w:r w:rsidR="0043483F">
        <w:rPr>
          <w:rFonts w:asciiTheme="minorHAnsi" w:hAnsiTheme="minorHAnsi"/>
          <w:sz w:val="22"/>
          <w:szCs w:val="22"/>
          <w:lang w:val="fr-FR"/>
        </w:rPr>
        <w:t>tre d’ouvrage et des autres acteurs du projet, habilité à prendre des décisions</w:t>
      </w:r>
      <w:r w:rsidR="000842B4">
        <w:rPr>
          <w:rFonts w:asciiTheme="minorHAnsi" w:hAnsiTheme="minorHAnsi"/>
          <w:sz w:val="22"/>
          <w:szCs w:val="22"/>
          <w:lang w:val="fr-FR"/>
        </w:rPr>
        <w:t>, nombre d’ouvriers dédiés au projet</w:t>
      </w:r>
      <w:r w:rsidR="0043483F">
        <w:rPr>
          <w:rFonts w:asciiTheme="minorHAnsi" w:hAnsiTheme="minorHAnsi"/>
          <w:sz w:val="22"/>
          <w:szCs w:val="22"/>
          <w:lang w:val="fr-FR"/>
        </w:rPr>
        <w:t>)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3D8CE8E2" w14:textId="53ED9455" w:rsidR="0043483F" w:rsidRDefault="000F1679" w:rsidP="00741DDD">
      <w:pPr>
        <w:pStyle w:val="Retraitcorpsdetexte"/>
        <w:numPr>
          <w:ilvl w:val="0"/>
          <w:numId w:val="25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Niveaux de f</w:t>
      </w:r>
      <w:r w:rsidR="0043483F">
        <w:rPr>
          <w:rFonts w:asciiTheme="minorHAnsi" w:hAnsiTheme="minorHAnsi"/>
          <w:sz w:val="22"/>
          <w:szCs w:val="22"/>
          <w:lang w:val="fr-FR"/>
        </w:rPr>
        <w:t xml:space="preserve">ormation et diplômes </w:t>
      </w:r>
      <w:r w:rsidR="000842B4">
        <w:rPr>
          <w:rFonts w:asciiTheme="minorHAnsi" w:hAnsiTheme="minorHAnsi"/>
          <w:sz w:val="22"/>
          <w:szCs w:val="22"/>
          <w:lang w:val="fr-FR"/>
        </w:rPr>
        <w:t>des responsables</w:t>
      </w:r>
      <w:r w:rsidR="0043483F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741DDD" w:rsidRPr="00741DDD">
        <w:rPr>
          <w:rFonts w:asciiTheme="minorHAnsi" w:hAnsiTheme="minorHAnsi"/>
          <w:sz w:val="22"/>
          <w:szCs w:val="22"/>
          <w:lang w:val="fr-FR"/>
        </w:rPr>
        <w:t xml:space="preserve">chantier et environnement </w:t>
      </w:r>
      <w:r w:rsidR="0043483F">
        <w:rPr>
          <w:rFonts w:asciiTheme="minorHAnsi" w:hAnsiTheme="minorHAnsi"/>
          <w:sz w:val="22"/>
          <w:szCs w:val="22"/>
          <w:lang w:val="fr-FR"/>
        </w:rPr>
        <w:t>de l’équipe</w:t>
      </w:r>
      <w:r w:rsidR="00442830">
        <w:rPr>
          <w:rFonts w:asciiTheme="minorHAnsi" w:hAnsiTheme="minorHAnsi"/>
          <w:sz w:val="22"/>
          <w:szCs w:val="22"/>
          <w:lang w:val="fr-FR"/>
        </w:rPr>
        <w:t>,</w:t>
      </w:r>
      <w:r w:rsidR="0043483F">
        <w:rPr>
          <w:rFonts w:asciiTheme="minorHAnsi" w:hAnsiTheme="minorHAnsi"/>
          <w:sz w:val="22"/>
          <w:szCs w:val="22"/>
          <w:lang w:val="fr-FR"/>
        </w:rPr>
        <w:t xml:space="preserve"> notamment en matière de construction durable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61CF0017" w14:textId="5C606DE6" w:rsidR="0043483F" w:rsidRDefault="0043483F" w:rsidP="0043483F">
      <w:pPr>
        <w:pStyle w:val="Retraitcorpsdetexte"/>
        <w:numPr>
          <w:ilvl w:val="0"/>
          <w:numId w:val="25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Expériences des membres de l’équipe en matière de construction durable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5D4351F6" w14:textId="7A64F568" w:rsidR="000842B4" w:rsidRDefault="000842B4" w:rsidP="0043483F">
      <w:pPr>
        <w:pStyle w:val="Retraitcorpsdetexte"/>
        <w:numPr>
          <w:ilvl w:val="0"/>
          <w:numId w:val="25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Formation / sensibilisation des ouvriers à la construction durable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7AAC41E0" w14:textId="77777777" w:rsidR="00377771" w:rsidRDefault="00377771" w:rsidP="00377771">
      <w:pPr>
        <w:pStyle w:val="Retraitcorpsdetexte"/>
        <w:spacing w:after="0" w:line="276" w:lineRule="auto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3D6823B7" w14:textId="77777777" w:rsidR="00377771" w:rsidRPr="004910EF" w:rsidRDefault="00377771" w:rsidP="00377771">
      <w:pPr>
        <w:pStyle w:val="Paragraphe1"/>
        <w:spacing w:after="120"/>
        <w:rPr>
          <w:rFonts w:asciiTheme="minorHAnsi" w:hAnsiTheme="minorHAnsi"/>
          <w:b/>
          <w:szCs w:val="22"/>
        </w:rPr>
      </w:pPr>
      <w:r w:rsidRPr="004910EF">
        <w:rPr>
          <w:rFonts w:asciiTheme="minorHAnsi" w:hAnsiTheme="minorHAnsi"/>
          <w:b/>
          <w:szCs w:val="22"/>
        </w:rPr>
        <w:t xml:space="preserve">3. Les références </w:t>
      </w:r>
      <w:r w:rsidR="00CC681E">
        <w:rPr>
          <w:rFonts w:asciiTheme="minorHAnsi" w:hAnsiTheme="minorHAnsi"/>
          <w:b/>
          <w:szCs w:val="22"/>
        </w:rPr>
        <w:t>de l’entreprise</w:t>
      </w:r>
      <w:r w:rsidRPr="004910EF">
        <w:rPr>
          <w:rFonts w:asciiTheme="minorHAnsi" w:hAnsiTheme="minorHAnsi"/>
          <w:b/>
          <w:szCs w:val="22"/>
        </w:rPr>
        <w:t xml:space="preserve"> en matière de construction durable</w:t>
      </w:r>
    </w:p>
    <w:p w14:paraId="5F2EE857" w14:textId="0E27835B" w:rsidR="0043483F" w:rsidRDefault="0043483F" w:rsidP="00377771">
      <w:pPr>
        <w:pStyle w:val="Paragraphe1"/>
        <w:spacing w:after="12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Nombre de références de projet de construction durable</w:t>
      </w:r>
      <w:r w:rsidR="00442830">
        <w:rPr>
          <w:rFonts w:asciiTheme="minorHAnsi" w:hAnsiTheme="minorHAnsi"/>
          <w:szCs w:val="22"/>
        </w:rPr>
        <w:t>.</w:t>
      </w:r>
    </w:p>
    <w:p w14:paraId="259428AD" w14:textId="77777777" w:rsidR="0043483F" w:rsidRDefault="0043483F" w:rsidP="00377771">
      <w:pPr>
        <w:pStyle w:val="Paragraphe1"/>
        <w:spacing w:after="120"/>
        <w:rPr>
          <w:rFonts w:asciiTheme="minorHAnsi" w:hAnsiTheme="minorHAnsi"/>
          <w:b/>
          <w:szCs w:val="22"/>
        </w:rPr>
      </w:pPr>
    </w:p>
    <w:p w14:paraId="3FE92ADF" w14:textId="77777777" w:rsidR="00CC681E" w:rsidRPr="00CC681E" w:rsidRDefault="00CC681E" w:rsidP="00CC681E">
      <w:pPr>
        <w:pStyle w:val="Paragraphe1"/>
        <w:spacing w:after="120"/>
        <w:rPr>
          <w:rFonts w:asciiTheme="minorHAnsi" w:hAnsiTheme="minorHAnsi"/>
          <w:b/>
          <w:szCs w:val="22"/>
        </w:rPr>
      </w:pPr>
      <w:r w:rsidRPr="00CC681E">
        <w:rPr>
          <w:rFonts w:asciiTheme="minorHAnsi" w:hAnsiTheme="minorHAnsi"/>
          <w:b/>
          <w:szCs w:val="22"/>
        </w:rPr>
        <w:t>4. Une note méthodologique :</w:t>
      </w:r>
    </w:p>
    <w:p w14:paraId="6F1E856D" w14:textId="1CE6F52E" w:rsidR="00CC681E" w:rsidRDefault="00CC681E" w:rsidP="00CC681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Pertinence de la</w:t>
      </w:r>
      <w:r w:rsidRPr="00513045">
        <w:rPr>
          <w:rFonts w:asciiTheme="minorHAnsi" w:hAnsiTheme="minorHAnsi"/>
          <w:sz w:val="22"/>
          <w:szCs w:val="22"/>
          <w:lang w:val="fr-FR"/>
        </w:rPr>
        <w:t xml:space="preserve"> note de présentation</w:t>
      </w:r>
      <w:r>
        <w:rPr>
          <w:rFonts w:asciiTheme="minorHAnsi" w:hAnsiTheme="minorHAnsi"/>
          <w:sz w:val="22"/>
          <w:szCs w:val="22"/>
          <w:lang w:val="fr-FR"/>
        </w:rPr>
        <w:t xml:space="preserve"> sur la mise en œuvre de charte chantier vert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00F18D54" w14:textId="6358A540" w:rsidR="00CC681E" w:rsidRPr="00066FB7" w:rsidRDefault="00CC681E" w:rsidP="00CC681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Nombre et pertinence des outils de gestion qui seront utilisés pour mener les travaux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4DC78431" w14:textId="5AC86349" w:rsidR="00394EAF" w:rsidRPr="00CC681E" w:rsidRDefault="00D216F3" w:rsidP="00CC681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 w:rsidRPr="00CC681E">
        <w:rPr>
          <w:rFonts w:asciiTheme="minorHAnsi" w:hAnsiTheme="minorHAnsi"/>
          <w:sz w:val="22"/>
          <w:szCs w:val="22"/>
          <w:lang w:val="fr-FR"/>
        </w:rPr>
        <w:t>Réalisme de la d</w:t>
      </w:r>
      <w:r w:rsidR="00394EAF" w:rsidRPr="00CC681E">
        <w:rPr>
          <w:rFonts w:asciiTheme="minorHAnsi" w:hAnsiTheme="minorHAnsi"/>
          <w:sz w:val="22"/>
          <w:szCs w:val="22"/>
          <w:lang w:val="fr-FR"/>
        </w:rPr>
        <w:t>urée d’établissement des études selon les phases d’études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  <w:r w:rsidR="00394EAF" w:rsidRPr="00CC681E">
        <w:rPr>
          <w:rFonts w:asciiTheme="minorHAnsi" w:hAnsiTheme="minorHAnsi"/>
          <w:sz w:val="22"/>
          <w:szCs w:val="22"/>
          <w:lang w:val="fr-FR"/>
        </w:rPr>
        <w:t xml:space="preserve"> </w:t>
      </w:r>
    </w:p>
    <w:p w14:paraId="7A2719E0" w14:textId="5495DBF5" w:rsidR="00D216F3" w:rsidRPr="00CC681E" w:rsidRDefault="00D216F3" w:rsidP="00CC681E">
      <w:pPr>
        <w:pStyle w:val="Retraitcorpsdetexte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/>
          <w:sz w:val="22"/>
          <w:szCs w:val="22"/>
          <w:lang w:val="fr-FR"/>
        </w:rPr>
      </w:pPr>
      <w:r w:rsidRPr="00CC681E">
        <w:rPr>
          <w:rFonts w:asciiTheme="minorHAnsi" w:hAnsiTheme="minorHAnsi"/>
          <w:sz w:val="22"/>
          <w:szCs w:val="22"/>
          <w:lang w:val="fr-FR"/>
        </w:rPr>
        <w:t>Qualité du calendrier présenté (clarté, détails, structure…)</w:t>
      </w:r>
      <w:r w:rsidR="00442830">
        <w:rPr>
          <w:rFonts w:asciiTheme="minorHAnsi" w:hAnsiTheme="minorHAnsi"/>
          <w:sz w:val="22"/>
          <w:szCs w:val="22"/>
          <w:lang w:val="fr-FR"/>
        </w:rPr>
        <w:t>.</w:t>
      </w:r>
    </w:p>
    <w:p w14:paraId="49189605" w14:textId="77777777" w:rsidR="00387127" w:rsidRDefault="00387127" w:rsidP="00387127">
      <w:pPr>
        <w:pStyle w:val="Paragraphe1"/>
        <w:spacing w:after="120"/>
        <w:rPr>
          <w:rFonts w:asciiTheme="minorHAnsi" w:hAnsiTheme="minorHAnsi"/>
          <w:b/>
          <w:szCs w:val="22"/>
        </w:rPr>
      </w:pPr>
    </w:p>
    <w:p w14:paraId="4F400A2B" w14:textId="77777777" w:rsidR="00387127" w:rsidRPr="00387127" w:rsidRDefault="00387127" w:rsidP="00274EC0">
      <w:pPr>
        <w:pStyle w:val="Titre1"/>
        <w:keepNext/>
        <w:shd w:val="clear" w:color="auto" w:fill="BB4919"/>
        <w:tabs>
          <w:tab w:val="num" w:pos="360"/>
        </w:tabs>
        <w:spacing w:before="480" w:after="60" w:line="240" w:lineRule="auto"/>
        <w:ind w:left="357" w:hanging="357"/>
        <w:rPr>
          <w:color w:val="FFFFFF" w:themeColor="background1"/>
        </w:rPr>
      </w:pPr>
      <w:r>
        <w:rPr>
          <w:color w:val="FFFFFF" w:themeColor="background1"/>
        </w:rPr>
        <w:t>3. Recommandation sur la n</w:t>
      </w:r>
      <w:r w:rsidRPr="00387127">
        <w:rPr>
          <w:color w:val="FFFFFF" w:themeColor="background1"/>
        </w:rPr>
        <w:t xml:space="preserve">otation </w:t>
      </w:r>
    </w:p>
    <w:p w14:paraId="66D2F0FB" w14:textId="77777777" w:rsidR="00387127" w:rsidRDefault="00387127" w:rsidP="00394EAF">
      <w:pPr>
        <w:pStyle w:val="Retraitcorpsdetexte"/>
        <w:spacing w:after="0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4573B376" w14:textId="03A14502" w:rsidR="00387127" w:rsidRDefault="00387127" w:rsidP="000842B4">
      <w:pPr>
        <w:pStyle w:val="Retraitcorpsdetexte"/>
        <w:spacing w:after="0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Pour noter les offres</w:t>
      </w:r>
      <w:r w:rsidR="000842B4">
        <w:rPr>
          <w:rFonts w:asciiTheme="minorHAnsi" w:hAnsiTheme="minorHAnsi"/>
          <w:sz w:val="22"/>
          <w:szCs w:val="22"/>
          <w:lang w:val="fr-FR"/>
        </w:rPr>
        <w:t xml:space="preserve"> techniques</w:t>
      </w:r>
      <w:r>
        <w:rPr>
          <w:rFonts w:asciiTheme="minorHAnsi" w:hAnsiTheme="minorHAnsi"/>
          <w:sz w:val="22"/>
          <w:szCs w:val="22"/>
          <w:lang w:val="fr-FR"/>
        </w:rPr>
        <w:t xml:space="preserve">, voir le modèle </w:t>
      </w:r>
      <w:r w:rsidR="00EB7881" w:rsidRPr="00274EC0">
        <w:rPr>
          <w:rFonts w:asciiTheme="minorHAnsi" w:hAnsiTheme="minorHAnsi"/>
          <w:color w:val="BB4919"/>
          <w:sz w:val="22"/>
          <w:szCs w:val="22"/>
          <w:lang w:val="fr-FR"/>
        </w:rPr>
        <w:t>M15</w:t>
      </w:r>
      <w:r w:rsidRPr="00274EC0">
        <w:rPr>
          <w:rFonts w:asciiTheme="minorHAnsi" w:hAnsiTheme="minorHAnsi"/>
          <w:color w:val="BB4919"/>
          <w:sz w:val="22"/>
          <w:szCs w:val="22"/>
          <w:lang w:val="fr-FR"/>
        </w:rPr>
        <w:t>. Grille d’</w:t>
      </w:r>
      <w:r w:rsidR="00EB7881" w:rsidRPr="00274EC0">
        <w:rPr>
          <w:rFonts w:asciiTheme="minorHAnsi" w:hAnsiTheme="minorHAnsi"/>
          <w:color w:val="BB4919"/>
          <w:sz w:val="22"/>
          <w:szCs w:val="22"/>
          <w:lang w:val="fr-FR"/>
        </w:rPr>
        <w:t>évaluation entreprise</w:t>
      </w:r>
      <w:r w:rsidR="00206838" w:rsidRPr="00274EC0">
        <w:rPr>
          <w:rFonts w:asciiTheme="minorHAnsi" w:hAnsiTheme="minorHAnsi"/>
          <w:color w:val="BB4919"/>
          <w:sz w:val="22"/>
          <w:szCs w:val="22"/>
          <w:lang w:val="fr-FR"/>
        </w:rPr>
        <w:t>s</w:t>
      </w:r>
      <w:r>
        <w:rPr>
          <w:rFonts w:asciiTheme="minorHAnsi" w:hAnsiTheme="minorHAnsi"/>
          <w:sz w:val="22"/>
          <w:szCs w:val="22"/>
          <w:lang w:val="fr-FR"/>
        </w:rPr>
        <w:t>.</w:t>
      </w:r>
    </w:p>
    <w:p w14:paraId="02B88D63" w14:textId="77777777" w:rsidR="00387127" w:rsidRDefault="00387127" w:rsidP="000842B4">
      <w:pPr>
        <w:pStyle w:val="Retraitcorpsdetexte"/>
        <w:spacing w:after="0"/>
        <w:ind w:left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7D14C86E" w14:textId="3DD11A61" w:rsidR="00394EAF" w:rsidRDefault="00EB7881" w:rsidP="000842B4">
      <w:pPr>
        <w:jc w:val="both"/>
      </w:pPr>
      <w:r>
        <w:t>L’attribution d’un marché de travaux est un</w:t>
      </w:r>
      <w:r w:rsidR="00442830">
        <w:t xml:space="preserve"> arbitrage délicat. C’est au maî</w:t>
      </w:r>
      <w:r>
        <w:t xml:space="preserve">tre d’œuvre d’établir </w:t>
      </w:r>
      <w:r w:rsidR="000842B4">
        <w:t>la pondération à appliquer</w:t>
      </w:r>
      <w:r>
        <w:t xml:space="preserve"> entre l’offre de prix formulé</w:t>
      </w:r>
      <w:r w:rsidR="000842B4">
        <w:t>e</w:t>
      </w:r>
      <w:r>
        <w:t xml:space="preserve"> par l’entreprise et son dossier technique.</w:t>
      </w:r>
    </w:p>
    <w:p w14:paraId="215A3062" w14:textId="54564EF6" w:rsidR="000842B4" w:rsidRDefault="000842B4" w:rsidP="000842B4">
      <w:pPr>
        <w:jc w:val="both"/>
      </w:pPr>
      <w:r>
        <w:t xml:space="preserve">Il est cependant recommandé que l’offre technique prime sur l’offre de prix de manière à sélectionner </w:t>
      </w:r>
      <w:r w:rsidR="00442830">
        <w:t>le</w:t>
      </w:r>
      <w:r>
        <w:t xml:space="preserve"> mieux disant.</w:t>
      </w:r>
    </w:p>
    <w:p w14:paraId="1BFED2EE" w14:textId="77777777" w:rsidR="000842B4" w:rsidRPr="005F51FA" w:rsidRDefault="000842B4" w:rsidP="00394EAF"/>
    <w:sectPr w:rsidR="000842B4" w:rsidRPr="005F51FA" w:rsidSect="004F32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5991A" w14:textId="77777777" w:rsidR="00606217" w:rsidRDefault="00606217" w:rsidP="004F3294">
      <w:pPr>
        <w:spacing w:after="0" w:line="240" w:lineRule="auto"/>
      </w:pPr>
      <w:r>
        <w:separator/>
      </w:r>
    </w:p>
  </w:endnote>
  <w:endnote w:type="continuationSeparator" w:id="0">
    <w:p w14:paraId="2F002C54" w14:textId="77777777" w:rsidR="00606217" w:rsidRDefault="00606217" w:rsidP="004F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5416B" w14:textId="77777777" w:rsidR="004A00BD" w:rsidRPr="00387127" w:rsidRDefault="004A00BD">
    <w:pPr>
      <w:pStyle w:val="Pieddepage"/>
      <w:jc w:val="right"/>
      <w:rPr>
        <w:sz w:val="16"/>
        <w:szCs w:val="16"/>
      </w:rPr>
    </w:pPr>
    <w:r w:rsidRPr="00387127">
      <w:rPr>
        <w:sz w:val="16"/>
        <w:szCs w:val="16"/>
      </w:rPr>
      <w:fldChar w:fldCharType="begin"/>
    </w:r>
    <w:r w:rsidRPr="00387127">
      <w:rPr>
        <w:sz w:val="16"/>
        <w:szCs w:val="16"/>
      </w:rPr>
      <w:instrText>PAGE  \* Arabic  \* MERGEFORMAT</w:instrText>
    </w:r>
    <w:r w:rsidRPr="00387127">
      <w:rPr>
        <w:sz w:val="16"/>
        <w:szCs w:val="16"/>
      </w:rPr>
      <w:fldChar w:fldCharType="separate"/>
    </w:r>
    <w:r w:rsidR="00274EC0">
      <w:rPr>
        <w:noProof/>
        <w:sz w:val="16"/>
        <w:szCs w:val="16"/>
      </w:rPr>
      <w:t>3</w:t>
    </w:r>
    <w:r w:rsidRPr="00387127">
      <w:rPr>
        <w:sz w:val="16"/>
        <w:szCs w:val="16"/>
      </w:rPr>
      <w:fldChar w:fldCharType="end"/>
    </w:r>
    <w:r w:rsidRPr="00387127">
      <w:rPr>
        <w:sz w:val="16"/>
        <w:szCs w:val="16"/>
      </w:rPr>
      <w:t xml:space="preserve"> / </w:t>
    </w:r>
    <w:r w:rsidRPr="00387127">
      <w:rPr>
        <w:sz w:val="16"/>
        <w:szCs w:val="16"/>
      </w:rPr>
      <w:fldChar w:fldCharType="begin"/>
    </w:r>
    <w:r w:rsidRPr="00387127">
      <w:rPr>
        <w:sz w:val="16"/>
        <w:szCs w:val="16"/>
      </w:rPr>
      <w:instrText>NUMPAGES  \* Arabic  \* MERGEFORMAT</w:instrText>
    </w:r>
    <w:r w:rsidRPr="00387127">
      <w:rPr>
        <w:sz w:val="16"/>
        <w:szCs w:val="16"/>
      </w:rPr>
      <w:fldChar w:fldCharType="separate"/>
    </w:r>
    <w:r w:rsidR="00274EC0">
      <w:rPr>
        <w:noProof/>
        <w:sz w:val="16"/>
        <w:szCs w:val="16"/>
      </w:rPr>
      <w:t>3</w:t>
    </w:r>
    <w:r w:rsidRPr="00387127">
      <w:rPr>
        <w:sz w:val="16"/>
        <w:szCs w:val="16"/>
      </w:rPr>
      <w:fldChar w:fldCharType="end"/>
    </w:r>
  </w:p>
  <w:p w14:paraId="3A1B9C09" w14:textId="77777777" w:rsidR="004A00BD" w:rsidRDefault="004A00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1519B" w14:textId="77777777" w:rsidR="00606217" w:rsidRDefault="00606217" w:rsidP="004F3294">
      <w:pPr>
        <w:spacing w:after="0" w:line="240" w:lineRule="auto"/>
      </w:pPr>
      <w:r>
        <w:separator/>
      </w:r>
    </w:p>
  </w:footnote>
  <w:footnote w:type="continuationSeparator" w:id="0">
    <w:p w14:paraId="12E1DCEA" w14:textId="77777777" w:rsidR="00606217" w:rsidRDefault="00606217" w:rsidP="004F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384"/>
      <w:gridCol w:w="7828"/>
    </w:tblGrid>
    <w:tr w:rsidR="004A00BD" w14:paraId="35804009" w14:textId="77777777" w:rsidTr="00394EAF">
      <w:tc>
        <w:tcPr>
          <w:tcW w:w="1384" w:type="dxa"/>
          <w:vAlign w:val="center"/>
        </w:tcPr>
        <w:p w14:paraId="385056D1" w14:textId="77777777" w:rsidR="004A00BD" w:rsidRPr="00274EC0" w:rsidRDefault="004A00BD" w:rsidP="004F3294">
          <w:pPr>
            <w:rPr>
              <w:b/>
              <w:color w:val="BB4919"/>
              <w:sz w:val="56"/>
              <w:szCs w:val="56"/>
            </w:rPr>
          </w:pPr>
          <w:r w:rsidRPr="00274EC0">
            <w:rPr>
              <w:b/>
              <w:color w:val="BB4919"/>
              <w:sz w:val="56"/>
              <w:szCs w:val="56"/>
            </w:rPr>
            <w:t>M14</w:t>
          </w:r>
        </w:p>
      </w:tc>
      <w:tc>
        <w:tcPr>
          <w:tcW w:w="7828" w:type="dxa"/>
          <w:vAlign w:val="center"/>
        </w:tcPr>
        <w:p w14:paraId="7D1F5156" w14:textId="77777777" w:rsidR="004A00BD" w:rsidRPr="00274EC0" w:rsidRDefault="004A00BD" w:rsidP="0052638F">
          <w:pPr>
            <w:rPr>
              <w:b/>
              <w:color w:val="BB4919"/>
              <w:sz w:val="24"/>
              <w:szCs w:val="24"/>
            </w:rPr>
          </w:pPr>
          <w:r w:rsidRPr="00274EC0">
            <w:rPr>
              <w:b/>
              <w:color w:val="BB4919"/>
              <w:sz w:val="24"/>
              <w:szCs w:val="24"/>
            </w:rPr>
            <w:t>Recommandations pour le règlement de consultation pour la sélection des entreprises</w:t>
          </w:r>
        </w:p>
      </w:tc>
    </w:tr>
  </w:tbl>
  <w:p w14:paraId="14257369" w14:textId="77777777" w:rsidR="004A00BD" w:rsidRDefault="004A00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02D16"/>
    <w:multiLevelType w:val="hybridMultilevel"/>
    <w:tmpl w:val="CBEEE82A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43E4B6E"/>
    <w:multiLevelType w:val="hybridMultilevel"/>
    <w:tmpl w:val="FAF63C98"/>
    <w:lvl w:ilvl="0" w:tplc="040C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4C277DA"/>
    <w:multiLevelType w:val="hybridMultilevel"/>
    <w:tmpl w:val="2F2AD51E"/>
    <w:lvl w:ilvl="0" w:tplc="366E799E">
      <w:start w:val="1"/>
      <w:numFmt w:val="lowerLetter"/>
      <w:lvlText w:val="%1)"/>
      <w:lvlJc w:val="left"/>
      <w:pPr>
        <w:ind w:left="36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43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50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57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65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72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79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86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9380" w:hanging="180"/>
      </w:pPr>
      <w:rPr>
        <w:rFonts w:cs="Times New Roman"/>
      </w:rPr>
    </w:lvl>
  </w:abstractNum>
  <w:abstractNum w:abstractNumId="3" w15:restartNumberingAfterBreak="0">
    <w:nsid w:val="1923799B"/>
    <w:multiLevelType w:val="hybridMultilevel"/>
    <w:tmpl w:val="157465BA"/>
    <w:lvl w:ilvl="0" w:tplc="1A78CC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42BAE"/>
    <w:multiLevelType w:val="hybridMultilevel"/>
    <w:tmpl w:val="F0CC7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E5666"/>
    <w:multiLevelType w:val="hybridMultilevel"/>
    <w:tmpl w:val="D25E0004"/>
    <w:lvl w:ilvl="0" w:tplc="FA484F14">
      <w:start w:val="1"/>
      <w:numFmt w:val="bullet"/>
      <w:pStyle w:val="Puce3"/>
      <w:lvlText w:val=""/>
      <w:lvlJc w:val="left"/>
      <w:pPr>
        <w:tabs>
          <w:tab w:val="num" w:pos="360"/>
        </w:tabs>
        <w:ind w:left="283" w:hanging="283"/>
      </w:pPr>
      <w:rPr>
        <w:rFonts w:ascii="Wingdings 3" w:hAnsi="Wingdings 3" w:hint="default"/>
        <w:color w:val="auto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E02AC"/>
    <w:multiLevelType w:val="hybridMultilevel"/>
    <w:tmpl w:val="7714BD0C"/>
    <w:lvl w:ilvl="0" w:tplc="AC364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F0C01"/>
    <w:multiLevelType w:val="hybridMultilevel"/>
    <w:tmpl w:val="7BE8010C"/>
    <w:lvl w:ilvl="0" w:tplc="6E24FBBE">
      <w:start w:val="1"/>
      <w:numFmt w:val="bullet"/>
      <w:pStyle w:val="Puce2"/>
      <w:lvlText w:val=""/>
      <w:lvlJc w:val="left"/>
      <w:pPr>
        <w:tabs>
          <w:tab w:val="num" w:pos="502"/>
        </w:tabs>
        <w:ind w:left="284" w:hanging="142"/>
      </w:pPr>
      <w:rPr>
        <w:rFonts w:ascii="Wingdings" w:hAnsi="Wingdings" w:hint="default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F14A0"/>
    <w:multiLevelType w:val="hybridMultilevel"/>
    <w:tmpl w:val="E286CB10"/>
    <w:lvl w:ilvl="0" w:tplc="AD5E6A78">
      <w:start w:val="1"/>
      <w:numFmt w:val="bullet"/>
      <w:pStyle w:val="Puce4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809F4"/>
    <w:multiLevelType w:val="multilevel"/>
    <w:tmpl w:val="FE8609A6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0" w15:restartNumberingAfterBreak="0">
    <w:nsid w:val="3D8E1E23"/>
    <w:multiLevelType w:val="hybridMultilevel"/>
    <w:tmpl w:val="B158F0B4"/>
    <w:lvl w:ilvl="0" w:tplc="040C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1" w15:restartNumberingAfterBreak="0">
    <w:nsid w:val="3E9935C3"/>
    <w:multiLevelType w:val="hybridMultilevel"/>
    <w:tmpl w:val="2682B95C"/>
    <w:lvl w:ilvl="0" w:tplc="604CCB9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6446F"/>
    <w:multiLevelType w:val="hybridMultilevel"/>
    <w:tmpl w:val="3B70B4F0"/>
    <w:lvl w:ilvl="0" w:tplc="040C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595232D"/>
    <w:multiLevelType w:val="hybridMultilevel"/>
    <w:tmpl w:val="786656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63AFC"/>
    <w:multiLevelType w:val="hybridMultilevel"/>
    <w:tmpl w:val="D4F6769A"/>
    <w:lvl w:ilvl="0" w:tplc="1A78CCC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5DE6ACD8">
      <w:start w:val="1"/>
      <w:numFmt w:val="decimal"/>
      <w:lvlText w:val="%2-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2" w:tplc="040C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5" w15:restartNumberingAfterBreak="0">
    <w:nsid w:val="50993FB9"/>
    <w:multiLevelType w:val="hybridMultilevel"/>
    <w:tmpl w:val="BA362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53417"/>
    <w:multiLevelType w:val="hybridMultilevel"/>
    <w:tmpl w:val="B23AD34A"/>
    <w:lvl w:ilvl="0" w:tplc="FB9E78B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63AFE"/>
    <w:multiLevelType w:val="singleLevel"/>
    <w:tmpl w:val="4AF045F6"/>
    <w:lvl w:ilvl="0">
      <w:start w:val="1"/>
      <w:numFmt w:val="bullet"/>
      <w:pStyle w:val="Puce1"/>
      <w:lvlText w:val=""/>
      <w:lvlJc w:val="left"/>
      <w:pPr>
        <w:tabs>
          <w:tab w:val="num" w:pos="0"/>
        </w:tabs>
        <w:ind w:left="142" w:hanging="142"/>
      </w:pPr>
      <w:rPr>
        <w:rFonts w:ascii="Wingdings" w:hAnsi="Wingdings" w:hint="default"/>
      </w:rPr>
    </w:lvl>
  </w:abstractNum>
  <w:abstractNum w:abstractNumId="18" w15:restartNumberingAfterBreak="0">
    <w:nsid w:val="684F7EEF"/>
    <w:multiLevelType w:val="hybridMultilevel"/>
    <w:tmpl w:val="E1CAA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978E6"/>
    <w:multiLevelType w:val="hybridMultilevel"/>
    <w:tmpl w:val="84F635D4"/>
    <w:lvl w:ilvl="0" w:tplc="FFFFFFFF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E4042A26">
      <w:start w:val="1"/>
      <w:numFmt w:val="decimal"/>
      <w:lvlText w:val="%2-"/>
      <w:lvlJc w:val="left"/>
      <w:pPr>
        <w:ind w:left="1800" w:hanging="360"/>
      </w:pPr>
      <w:rPr>
        <w:rFonts w:cs="Times New Roman"/>
      </w:rPr>
    </w:lvl>
    <w:lvl w:ilvl="2" w:tplc="C76E8144">
      <w:start w:val="1"/>
      <w:numFmt w:val="decimal"/>
      <w:lvlText w:val="%3."/>
      <w:lvlJc w:val="left"/>
      <w:pPr>
        <w:ind w:left="2700" w:hanging="36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0AB3270"/>
    <w:multiLevelType w:val="hybridMultilevel"/>
    <w:tmpl w:val="474EF0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318CA"/>
    <w:multiLevelType w:val="hybridMultilevel"/>
    <w:tmpl w:val="AD14588E"/>
    <w:lvl w:ilvl="0" w:tplc="582273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6202B"/>
    <w:multiLevelType w:val="hybridMultilevel"/>
    <w:tmpl w:val="A1BC2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17"/>
  </w:num>
  <w:num w:numId="4">
    <w:abstractNumId w:val="7"/>
  </w:num>
  <w:num w:numId="5">
    <w:abstractNumId w:val="5"/>
  </w:num>
  <w:num w:numId="6">
    <w:abstractNumId w:val="8"/>
  </w:num>
  <w:num w:numId="7">
    <w:abstractNumId w:val="7"/>
  </w:num>
  <w:num w:numId="8">
    <w:abstractNumId w:val="17"/>
  </w:num>
  <w:num w:numId="9">
    <w:abstractNumId w:val="7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8"/>
  </w:num>
  <w:num w:numId="21">
    <w:abstractNumId w:val="3"/>
  </w:num>
  <w:num w:numId="22">
    <w:abstractNumId w:val="4"/>
  </w:num>
  <w:num w:numId="23">
    <w:abstractNumId w:val="13"/>
  </w:num>
  <w:num w:numId="24">
    <w:abstractNumId w:val="20"/>
  </w:num>
  <w:num w:numId="25">
    <w:abstractNumId w:val="15"/>
  </w:num>
  <w:num w:numId="26">
    <w:abstractNumId w:val="12"/>
  </w:num>
  <w:num w:numId="27">
    <w:abstractNumId w:val="16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294"/>
    <w:rsid w:val="00062504"/>
    <w:rsid w:val="00066FB7"/>
    <w:rsid w:val="000842B4"/>
    <w:rsid w:val="000B0736"/>
    <w:rsid w:val="000B486E"/>
    <w:rsid w:val="000F1679"/>
    <w:rsid w:val="000F2F77"/>
    <w:rsid w:val="00121B2A"/>
    <w:rsid w:val="00206838"/>
    <w:rsid w:val="00274EC0"/>
    <w:rsid w:val="002A46DE"/>
    <w:rsid w:val="003674EF"/>
    <w:rsid w:val="00377771"/>
    <w:rsid w:val="00387127"/>
    <w:rsid w:val="00394EAF"/>
    <w:rsid w:val="004040CB"/>
    <w:rsid w:val="00434308"/>
    <w:rsid w:val="0043483F"/>
    <w:rsid w:val="00442830"/>
    <w:rsid w:val="004623C4"/>
    <w:rsid w:val="004910EF"/>
    <w:rsid w:val="004A00BD"/>
    <w:rsid w:val="004F3294"/>
    <w:rsid w:val="0051002C"/>
    <w:rsid w:val="00513045"/>
    <w:rsid w:val="0052638F"/>
    <w:rsid w:val="0056066A"/>
    <w:rsid w:val="005C0F27"/>
    <w:rsid w:val="005F51FA"/>
    <w:rsid w:val="005F57E7"/>
    <w:rsid w:val="00606217"/>
    <w:rsid w:val="00626AEF"/>
    <w:rsid w:val="00673A9F"/>
    <w:rsid w:val="006B3BC1"/>
    <w:rsid w:val="00741DDD"/>
    <w:rsid w:val="007A2AC3"/>
    <w:rsid w:val="00890DAB"/>
    <w:rsid w:val="00895A75"/>
    <w:rsid w:val="008C13D5"/>
    <w:rsid w:val="008C45EE"/>
    <w:rsid w:val="00985B88"/>
    <w:rsid w:val="00A26694"/>
    <w:rsid w:val="00A32D5A"/>
    <w:rsid w:val="00A66A6B"/>
    <w:rsid w:val="00AC2FF4"/>
    <w:rsid w:val="00B12E3B"/>
    <w:rsid w:val="00B360A3"/>
    <w:rsid w:val="00C41D18"/>
    <w:rsid w:val="00C72026"/>
    <w:rsid w:val="00C92767"/>
    <w:rsid w:val="00CA06DE"/>
    <w:rsid w:val="00CC681E"/>
    <w:rsid w:val="00D216F3"/>
    <w:rsid w:val="00D356AC"/>
    <w:rsid w:val="00DC3A87"/>
    <w:rsid w:val="00EB7881"/>
    <w:rsid w:val="00ED5439"/>
    <w:rsid w:val="00F65615"/>
    <w:rsid w:val="00F75D1D"/>
    <w:rsid w:val="00F856F6"/>
    <w:rsid w:val="00FD7916"/>
    <w:rsid w:val="00FE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B41E0B"/>
  <w15:docId w15:val="{AD089518-88AC-49E1-A463-AD02913D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86E"/>
  </w:style>
  <w:style w:type="paragraph" w:styleId="Titre1">
    <w:name w:val="heading 1"/>
    <w:basedOn w:val="Normal"/>
    <w:next w:val="Normal"/>
    <w:link w:val="Titre1Car"/>
    <w:qFormat/>
    <w:rsid w:val="004F3294"/>
    <w:pPr>
      <w:outlineLvl w:val="0"/>
    </w:pPr>
    <w:rPr>
      <w:rFonts w:ascii="Century Gothic" w:hAnsi="Century Gothic" w:cs="Times New Roman"/>
      <w:b/>
      <w:color w:val="000000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4EA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F3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329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4F3294"/>
    <w:rPr>
      <w:rFonts w:ascii="Century Gothic" w:hAnsi="Century Gothic" w:cs="Times New Roman"/>
      <w:b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4F32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F3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294"/>
  </w:style>
  <w:style w:type="paragraph" w:styleId="Pieddepage">
    <w:name w:val="footer"/>
    <w:basedOn w:val="Normal"/>
    <w:link w:val="PieddepageCar"/>
    <w:uiPriority w:val="99"/>
    <w:unhideWhenUsed/>
    <w:rsid w:val="004F3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294"/>
  </w:style>
  <w:style w:type="paragraph" w:customStyle="1" w:styleId="Base">
    <w:name w:val="Base"/>
    <w:basedOn w:val="Normal"/>
    <w:rsid w:val="004F3294"/>
    <w:pPr>
      <w:spacing w:before="24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Basetableau">
    <w:name w:val="Base tableau"/>
    <w:basedOn w:val="Base"/>
    <w:rsid w:val="004F3294"/>
    <w:pPr>
      <w:spacing w:before="0"/>
    </w:pPr>
    <w:rPr>
      <w:sz w:val="16"/>
    </w:rPr>
  </w:style>
  <w:style w:type="paragraph" w:customStyle="1" w:styleId="Puce1">
    <w:name w:val="Puce 1"/>
    <w:basedOn w:val="Base"/>
    <w:rsid w:val="004F3294"/>
    <w:pPr>
      <w:numPr>
        <w:numId w:val="3"/>
      </w:numPr>
      <w:tabs>
        <w:tab w:val="left" w:pos="142"/>
      </w:tabs>
      <w:spacing w:before="0"/>
      <w:jc w:val="left"/>
    </w:pPr>
    <w:rPr>
      <w:sz w:val="16"/>
    </w:rPr>
  </w:style>
  <w:style w:type="paragraph" w:customStyle="1" w:styleId="Puce2">
    <w:name w:val="Puce 2"/>
    <w:basedOn w:val="Puce1"/>
    <w:rsid w:val="004F3294"/>
    <w:pPr>
      <w:numPr>
        <w:numId w:val="4"/>
      </w:numPr>
      <w:tabs>
        <w:tab w:val="clear" w:pos="142"/>
        <w:tab w:val="left" w:pos="425"/>
      </w:tabs>
    </w:pPr>
  </w:style>
  <w:style w:type="paragraph" w:customStyle="1" w:styleId="Puce3">
    <w:name w:val="Puce 3"/>
    <w:basedOn w:val="Puce2"/>
    <w:rsid w:val="004F3294"/>
    <w:pPr>
      <w:numPr>
        <w:numId w:val="5"/>
      </w:numPr>
      <w:tabs>
        <w:tab w:val="clear" w:pos="360"/>
        <w:tab w:val="clear" w:pos="425"/>
        <w:tab w:val="num" w:pos="710"/>
      </w:tabs>
      <w:ind w:left="710" w:hanging="142"/>
    </w:pPr>
  </w:style>
  <w:style w:type="paragraph" w:customStyle="1" w:styleId="Puce4">
    <w:name w:val="Puce 4"/>
    <w:basedOn w:val="Puce3"/>
    <w:rsid w:val="004F3294"/>
    <w:pPr>
      <w:numPr>
        <w:numId w:val="6"/>
      </w:numPr>
      <w:tabs>
        <w:tab w:val="clear" w:pos="360"/>
        <w:tab w:val="num" w:pos="994"/>
      </w:tabs>
      <w:ind w:left="994" w:hanging="142"/>
    </w:pPr>
  </w:style>
  <w:style w:type="character" w:customStyle="1" w:styleId="ParagraphedelisteCar">
    <w:name w:val="Paragraphe de liste Car"/>
    <w:link w:val="Paragraphedeliste"/>
    <w:uiPriority w:val="34"/>
    <w:rsid w:val="00C92767"/>
  </w:style>
  <w:style w:type="character" w:customStyle="1" w:styleId="Titre5Car">
    <w:name w:val="Titre 5 Car"/>
    <w:basedOn w:val="Policepardfaut"/>
    <w:link w:val="Titre5"/>
    <w:uiPriority w:val="9"/>
    <w:semiHidden/>
    <w:rsid w:val="00394EA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aragraphe1li">
    <w:name w:val="Paragraphe 1 lié"/>
    <w:basedOn w:val="Normal"/>
    <w:next w:val="Normal"/>
    <w:rsid w:val="00394EAF"/>
    <w:pPr>
      <w:keepNext/>
      <w:keepLines/>
      <w:suppressLineNumbers/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etraitcorpsdetexte">
    <w:name w:val="Body Text Indent"/>
    <w:basedOn w:val="Normal"/>
    <w:link w:val="RetraitcorpsdetexteCar"/>
    <w:unhideWhenUsed/>
    <w:rsid w:val="00394EAF"/>
    <w:pPr>
      <w:suppressLineNumbers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RetraitcorpsdetexteCar">
    <w:name w:val="Retrait corps de texte Car"/>
    <w:basedOn w:val="Policepardfaut"/>
    <w:link w:val="Retraitcorpsdetexte"/>
    <w:rsid w:val="00394EA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Paragraphe1">
    <w:name w:val="Paragraphe 1"/>
    <w:basedOn w:val="Normal"/>
    <w:rsid w:val="00394EAF"/>
    <w:pPr>
      <w:suppressLineNumbers/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Paragraphedeliste1">
    <w:name w:val="Paragraphe de liste1"/>
    <w:basedOn w:val="Normal"/>
    <w:rsid w:val="00394E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deliste2">
    <w:name w:val="Paragraphe de liste2"/>
    <w:basedOn w:val="Normal"/>
    <w:rsid w:val="00394EAF"/>
    <w:pPr>
      <w:suppressLineNumbers/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fr-FR"/>
    </w:rPr>
  </w:style>
  <w:style w:type="paragraph" w:customStyle="1" w:styleId="Paragraphedeliste20">
    <w:name w:val="Paragraphe de liste2"/>
    <w:basedOn w:val="Normal"/>
    <w:rsid w:val="00394EAF"/>
    <w:pPr>
      <w:suppressLineNumbers/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fr-FR"/>
    </w:rPr>
  </w:style>
  <w:style w:type="table" w:styleId="Grillecouleur-Accent6">
    <w:name w:val="Colorful Grid Accent 6"/>
    <w:basedOn w:val="TableauNormal"/>
    <w:uiPriority w:val="73"/>
    <w:rsid w:val="005C0F27"/>
    <w:pPr>
      <w:spacing w:after="0" w:line="240" w:lineRule="auto"/>
    </w:pPr>
    <w:rPr>
      <w:rFonts w:eastAsiaTheme="minorEastAsia"/>
      <w:color w:val="000000" w:themeColor="text1"/>
      <w:lang w:eastAsia="zh-TW" w:bidi="he-IL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81435-EFF3-754D-8997-A333E72A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810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Magdeline PINEL</cp:lastModifiedBy>
  <cp:revision>10</cp:revision>
  <dcterms:created xsi:type="dcterms:W3CDTF">2020-03-20T14:01:00Z</dcterms:created>
  <dcterms:modified xsi:type="dcterms:W3CDTF">2020-12-11T14:05:00Z</dcterms:modified>
</cp:coreProperties>
</file>